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10E4" w14:textId="77777777" w:rsidR="002073CD" w:rsidRPr="002073CD" w:rsidRDefault="002073CD" w:rsidP="002073CD">
      <w:pPr>
        <w:pStyle w:val="DefaultText"/>
        <w:tabs>
          <w:tab w:val="left" w:pos="1440"/>
        </w:tabs>
        <w:ind w:left="850" w:right="850"/>
        <w:jc w:val="center"/>
        <w:outlineLvl w:val="0"/>
        <w:rPr>
          <w:b/>
          <w:sz w:val="20"/>
          <w:szCs w:val="20"/>
          <w:lang w:val="en-GB"/>
        </w:rPr>
      </w:pPr>
    </w:p>
    <w:p w14:paraId="42DBE42D" w14:textId="77777777" w:rsidR="000413A8" w:rsidRDefault="000413A8" w:rsidP="00DD43F2">
      <w:pPr>
        <w:pStyle w:val="DefaultText"/>
        <w:tabs>
          <w:tab w:val="left" w:pos="1440"/>
        </w:tabs>
        <w:ind w:left="850" w:right="850"/>
        <w:jc w:val="center"/>
        <w:outlineLvl w:val="0"/>
        <w:rPr>
          <w:b/>
          <w:sz w:val="20"/>
          <w:szCs w:val="20"/>
          <w:lang w:val="en-GB"/>
        </w:rPr>
      </w:pPr>
    </w:p>
    <w:p w14:paraId="08CD7B2D" w14:textId="77777777" w:rsidR="007714AA" w:rsidRDefault="002073CD" w:rsidP="007714AA">
      <w:pPr>
        <w:pStyle w:val="DefaultText"/>
        <w:tabs>
          <w:tab w:val="left" w:pos="1440"/>
        </w:tabs>
        <w:ind w:left="426" w:right="850"/>
        <w:jc w:val="center"/>
        <w:outlineLvl w:val="0"/>
        <w:rPr>
          <w:rFonts w:ascii="Perpetua" w:hAnsi="Perpetua"/>
          <w:b/>
          <w:sz w:val="20"/>
          <w:szCs w:val="20"/>
          <w:lang w:val="en-GB"/>
        </w:rPr>
      </w:pPr>
      <w:r w:rsidRPr="002073CD">
        <w:rPr>
          <w:rFonts w:ascii="Perpetua" w:hAnsi="Perpetua"/>
          <w:b/>
          <w:sz w:val="20"/>
          <w:szCs w:val="20"/>
          <w:lang w:val="en-GB"/>
        </w:rPr>
        <w:t>WILLOUGHBY WATERLEYS PARISH COUNCIL</w:t>
      </w:r>
    </w:p>
    <w:p w14:paraId="4DFB253E" w14:textId="77777777" w:rsidR="007714AA" w:rsidRDefault="007714AA" w:rsidP="007714AA">
      <w:pPr>
        <w:pStyle w:val="DefaultText"/>
        <w:tabs>
          <w:tab w:val="left" w:pos="1440"/>
        </w:tabs>
        <w:ind w:left="426" w:right="850"/>
        <w:jc w:val="center"/>
        <w:outlineLvl w:val="0"/>
        <w:rPr>
          <w:rFonts w:ascii="Perpetua" w:hAnsi="Perpetua"/>
          <w:b/>
          <w:sz w:val="20"/>
          <w:szCs w:val="20"/>
          <w:lang w:val="en-GB"/>
        </w:rPr>
      </w:pPr>
    </w:p>
    <w:p w14:paraId="36D0A8B2" w14:textId="77777777" w:rsidR="002073CD" w:rsidRPr="00DD43F2" w:rsidRDefault="002073CD" w:rsidP="007714AA">
      <w:pPr>
        <w:pStyle w:val="DefaultText"/>
        <w:tabs>
          <w:tab w:val="left" w:pos="1440"/>
        </w:tabs>
        <w:ind w:left="426" w:right="850"/>
        <w:jc w:val="center"/>
        <w:outlineLvl w:val="0"/>
        <w:rPr>
          <w:rFonts w:ascii="Perpetua" w:hAnsi="Perpetua"/>
          <w:b/>
          <w:sz w:val="20"/>
          <w:szCs w:val="20"/>
          <w:lang w:val="en-GB"/>
        </w:rPr>
      </w:pPr>
      <w:r w:rsidRPr="002073CD">
        <w:rPr>
          <w:rFonts w:ascii="Perpetua" w:hAnsi="Perpetua"/>
          <w:b/>
          <w:bCs/>
          <w:sz w:val="20"/>
          <w:szCs w:val="20"/>
          <w:lang w:val="en-GB"/>
        </w:rPr>
        <w:t>Minutes of t</w:t>
      </w:r>
      <w:r w:rsidR="00DD43F2">
        <w:rPr>
          <w:rFonts w:ascii="Perpetua" w:hAnsi="Perpetua"/>
          <w:b/>
          <w:bCs/>
          <w:sz w:val="20"/>
          <w:szCs w:val="20"/>
          <w:lang w:val="en-GB"/>
        </w:rPr>
        <w:t xml:space="preserve">he Parish Council </w:t>
      </w:r>
      <w:r w:rsidRPr="002073CD">
        <w:rPr>
          <w:rFonts w:ascii="Perpetua" w:hAnsi="Perpetua"/>
          <w:b/>
          <w:bCs/>
          <w:sz w:val="20"/>
          <w:szCs w:val="20"/>
          <w:lang w:val="en-GB"/>
        </w:rPr>
        <w:t>Meeting</w:t>
      </w:r>
    </w:p>
    <w:p w14:paraId="7DE48116" w14:textId="15C24F18" w:rsidR="00DD43F2" w:rsidRDefault="002073CD" w:rsidP="007714AA">
      <w:pPr>
        <w:pStyle w:val="DefaultText"/>
        <w:ind w:left="426" w:right="850"/>
        <w:jc w:val="center"/>
        <w:rPr>
          <w:rFonts w:ascii="Perpetua" w:hAnsi="Perpetua"/>
          <w:b/>
          <w:bCs/>
          <w:sz w:val="20"/>
          <w:szCs w:val="20"/>
          <w:lang w:val="en-GB"/>
        </w:rPr>
      </w:pPr>
      <w:r w:rsidRPr="002073CD">
        <w:rPr>
          <w:rFonts w:ascii="Perpetua" w:hAnsi="Perpetua"/>
          <w:b/>
          <w:bCs/>
          <w:sz w:val="20"/>
          <w:szCs w:val="20"/>
          <w:lang w:val="en-GB"/>
        </w:rPr>
        <w:t xml:space="preserve">Held on </w:t>
      </w:r>
      <w:r w:rsidR="00DA78D1">
        <w:rPr>
          <w:rFonts w:ascii="Perpetua" w:hAnsi="Perpetua"/>
          <w:b/>
          <w:bCs/>
          <w:sz w:val="20"/>
          <w:szCs w:val="20"/>
          <w:lang w:val="en-GB"/>
        </w:rPr>
        <w:t>Thurs</w:t>
      </w:r>
      <w:r w:rsidR="00E8445A">
        <w:rPr>
          <w:rFonts w:ascii="Perpetua" w:hAnsi="Perpetua"/>
          <w:b/>
          <w:bCs/>
          <w:sz w:val="20"/>
          <w:szCs w:val="20"/>
          <w:lang w:val="en-GB"/>
        </w:rPr>
        <w:t xml:space="preserve">day </w:t>
      </w:r>
      <w:r w:rsidR="004A21DD">
        <w:rPr>
          <w:rFonts w:ascii="Perpetua" w:hAnsi="Perpetua"/>
          <w:b/>
          <w:bCs/>
          <w:sz w:val="20"/>
          <w:szCs w:val="20"/>
          <w:lang w:val="en-GB"/>
        </w:rPr>
        <w:t>17</w:t>
      </w:r>
      <w:r w:rsidR="004A21DD" w:rsidRPr="004A21DD">
        <w:rPr>
          <w:rFonts w:ascii="Perpetua" w:hAnsi="Perpetua"/>
          <w:b/>
          <w:bCs/>
          <w:sz w:val="20"/>
          <w:szCs w:val="20"/>
          <w:vertAlign w:val="superscript"/>
          <w:lang w:val="en-GB"/>
        </w:rPr>
        <w:t>th</w:t>
      </w:r>
      <w:r w:rsidR="004A21DD">
        <w:rPr>
          <w:rFonts w:ascii="Perpetua" w:hAnsi="Perpetua"/>
          <w:b/>
          <w:bCs/>
          <w:sz w:val="20"/>
          <w:szCs w:val="20"/>
          <w:lang w:val="en-GB"/>
        </w:rPr>
        <w:t xml:space="preserve"> May</w:t>
      </w:r>
      <w:r w:rsidR="00073227">
        <w:rPr>
          <w:rFonts w:ascii="Perpetua" w:hAnsi="Perpetua"/>
          <w:b/>
          <w:bCs/>
          <w:sz w:val="20"/>
          <w:szCs w:val="20"/>
          <w:lang w:val="en-GB"/>
        </w:rPr>
        <w:t xml:space="preserve"> 2018</w:t>
      </w:r>
      <w:r w:rsidRPr="002073CD">
        <w:rPr>
          <w:rFonts w:ascii="Perpetua" w:hAnsi="Perpetua"/>
          <w:b/>
          <w:bCs/>
          <w:sz w:val="20"/>
          <w:szCs w:val="20"/>
          <w:lang w:val="en-GB"/>
        </w:rPr>
        <w:t xml:space="preserve"> </w:t>
      </w:r>
      <w:r w:rsidR="00DD43F2">
        <w:rPr>
          <w:rFonts w:ascii="Perpetua" w:hAnsi="Perpetua"/>
          <w:b/>
          <w:bCs/>
          <w:sz w:val="20"/>
          <w:szCs w:val="20"/>
          <w:lang w:val="en-GB"/>
        </w:rPr>
        <w:t>at 7.</w:t>
      </w:r>
      <w:r w:rsidR="00DA78D1">
        <w:rPr>
          <w:rFonts w:ascii="Perpetua" w:hAnsi="Perpetua"/>
          <w:b/>
          <w:bCs/>
          <w:sz w:val="20"/>
          <w:szCs w:val="20"/>
          <w:lang w:val="en-GB"/>
        </w:rPr>
        <w:t>45</w:t>
      </w:r>
      <w:r w:rsidR="00DD43F2">
        <w:rPr>
          <w:rFonts w:ascii="Perpetua" w:hAnsi="Perpetua"/>
          <w:b/>
          <w:bCs/>
          <w:sz w:val="20"/>
          <w:szCs w:val="20"/>
          <w:lang w:val="en-GB"/>
        </w:rPr>
        <w:t xml:space="preserve"> pm</w:t>
      </w:r>
    </w:p>
    <w:p w14:paraId="423933AF" w14:textId="77777777" w:rsidR="002073CD" w:rsidRDefault="00DD43F2" w:rsidP="007714AA">
      <w:pPr>
        <w:pStyle w:val="DefaultText"/>
        <w:ind w:left="426" w:right="850"/>
        <w:jc w:val="center"/>
        <w:rPr>
          <w:rFonts w:ascii="Perpetua" w:hAnsi="Perpetua"/>
          <w:b/>
          <w:bCs/>
          <w:sz w:val="20"/>
          <w:szCs w:val="20"/>
          <w:lang w:val="en-GB"/>
        </w:rPr>
      </w:pPr>
      <w:r>
        <w:rPr>
          <w:rFonts w:ascii="Perpetua" w:hAnsi="Perpetua"/>
          <w:b/>
          <w:bCs/>
          <w:sz w:val="20"/>
          <w:szCs w:val="20"/>
          <w:lang w:val="en-GB"/>
        </w:rPr>
        <w:t>In the Village Hall</w:t>
      </w:r>
      <w:r w:rsidR="00780130">
        <w:rPr>
          <w:rFonts w:ascii="Perpetua" w:hAnsi="Perpetua"/>
          <w:b/>
          <w:bCs/>
          <w:sz w:val="20"/>
          <w:szCs w:val="20"/>
          <w:lang w:val="en-GB"/>
        </w:rPr>
        <w:t>,</w:t>
      </w:r>
      <w:r w:rsidR="00730DE6">
        <w:rPr>
          <w:rFonts w:ascii="Perpetua" w:hAnsi="Perpetua"/>
          <w:b/>
          <w:bCs/>
          <w:sz w:val="20"/>
          <w:szCs w:val="20"/>
          <w:lang w:val="en-GB"/>
        </w:rPr>
        <w:t xml:space="preserve"> </w:t>
      </w:r>
      <w:r w:rsidR="002073CD" w:rsidRPr="002073CD">
        <w:rPr>
          <w:rFonts w:ascii="Perpetua" w:hAnsi="Perpetua"/>
          <w:b/>
          <w:bCs/>
          <w:sz w:val="20"/>
          <w:szCs w:val="20"/>
          <w:lang w:val="en-GB"/>
        </w:rPr>
        <w:t>Willoughby Waterleys.</w:t>
      </w:r>
    </w:p>
    <w:p w14:paraId="2780A2CF" w14:textId="77777777" w:rsidR="00730DE6" w:rsidRPr="002073CD" w:rsidRDefault="00730DE6" w:rsidP="007714AA">
      <w:pPr>
        <w:pStyle w:val="DefaultText"/>
        <w:ind w:left="426" w:right="850"/>
        <w:jc w:val="center"/>
        <w:rPr>
          <w:rFonts w:ascii="Perpetua" w:hAnsi="Perpetua"/>
          <w:b/>
          <w:bCs/>
          <w:sz w:val="20"/>
          <w:szCs w:val="20"/>
          <w:lang w:val="en-GB"/>
        </w:rPr>
      </w:pPr>
    </w:p>
    <w:p w14:paraId="0CF297B3" w14:textId="5966CD97" w:rsidR="002073CD" w:rsidRPr="002073CD" w:rsidRDefault="007D41FC" w:rsidP="000C2394">
      <w:pPr>
        <w:pStyle w:val="DefaultText"/>
        <w:ind w:left="426" w:right="850"/>
        <w:jc w:val="center"/>
        <w:rPr>
          <w:rFonts w:ascii="Perpetua" w:hAnsi="Perpetua"/>
          <w:b/>
          <w:bCs/>
          <w:sz w:val="20"/>
          <w:szCs w:val="20"/>
          <w:lang w:val="en-GB"/>
        </w:rPr>
      </w:pPr>
      <w:r>
        <w:rPr>
          <w:rFonts w:ascii="Perpetua" w:hAnsi="Perpetua"/>
          <w:b/>
          <w:bCs/>
          <w:sz w:val="20"/>
          <w:szCs w:val="20"/>
          <w:lang w:val="en-GB"/>
        </w:rPr>
        <w:t xml:space="preserve">Reference </w:t>
      </w:r>
      <w:r w:rsidR="009878B2">
        <w:rPr>
          <w:rFonts w:ascii="Perpetua" w:hAnsi="Perpetua"/>
          <w:b/>
          <w:bCs/>
          <w:sz w:val="20"/>
          <w:szCs w:val="20"/>
          <w:lang w:val="en-GB"/>
        </w:rPr>
        <w:t>00</w:t>
      </w:r>
      <w:r w:rsidR="004A21DD">
        <w:rPr>
          <w:rFonts w:ascii="Perpetua" w:hAnsi="Perpetua"/>
          <w:b/>
          <w:bCs/>
          <w:sz w:val="20"/>
          <w:szCs w:val="20"/>
          <w:lang w:val="en-GB"/>
        </w:rPr>
        <w:t>3</w:t>
      </w:r>
      <w:r w:rsidR="002073CD" w:rsidRPr="002073CD">
        <w:rPr>
          <w:rFonts w:ascii="Perpetua" w:hAnsi="Perpetua"/>
          <w:b/>
          <w:bCs/>
          <w:sz w:val="20"/>
          <w:szCs w:val="20"/>
          <w:lang w:val="en-GB"/>
        </w:rPr>
        <w:t>/</w:t>
      </w:r>
      <w:r w:rsidR="00073227">
        <w:rPr>
          <w:rFonts w:ascii="Perpetua" w:hAnsi="Perpetua"/>
          <w:b/>
          <w:bCs/>
          <w:sz w:val="20"/>
          <w:szCs w:val="20"/>
          <w:lang w:val="en-GB"/>
        </w:rPr>
        <w:t>20</w:t>
      </w:r>
      <w:r w:rsidR="002D39A1">
        <w:rPr>
          <w:rFonts w:ascii="Perpetua" w:hAnsi="Perpetua"/>
          <w:b/>
          <w:bCs/>
          <w:sz w:val="20"/>
          <w:szCs w:val="20"/>
          <w:lang w:val="en-GB"/>
        </w:rPr>
        <w:t>18</w:t>
      </w:r>
      <w:r w:rsidR="002073CD" w:rsidRPr="002073CD">
        <w:rPr>
          <w:rFonts w:ascii="Perpetua" w:hAnsi="Perpetua"/>
          <w:b/>
          <w:bCs/>
          <w:sz w:val="20"/>
          <w:szCs w:val="20"/>
          <w:lang w:val="en-GB"/>
        </w:rPr>
        <w:t xml:space="preserve">  </w:t>
      </w:r>
    </w:p>
    <w:p w14:paraId="51B25FDB" w14:textId="77777777" w:rsidR="007714AA" w:rsidRDefault="007714AA" w:rsidP="000413A8">
      <w:pPr>
        <w:pStyle w:val="DefaultText"/>
        <w:ind w:right="855"/>
        <w:rPr>
          <w:b/>
          <w:sz w:val="22"/>
          <w:szCs w:val="22"/>
          <w:lang w:val="en-GB"/>
        </w:rPr>
      </w:pPr>
    </w:p>
    <w:p w14:paraId="43142661" w14:textId="78092BBC" w:rsidR="002073CD" w:rsidRPr="0087094A" w:rsidRDefault="002073CD" w:rsidP="007714AA">
      <w:pPr>
        <w:pStyle w:val="DefaultText"/>
        <w:ind w:left="284" w:right="855"/>
        <w:rPr>
          <w:sz w:val="22"/>
          <w:szCs w:val="22"/>
          <w:lang w:val="en-GB"/>
        </w:rPr>
      </w:pPr>
      <w:r w:rsidRPr="0087094A">
        <w:rPr>
          <w:b/>
          <w:sz w:val="22"/>
          <w:szCs w:val="22"/>
          <w:lang w:val="en-GB"/>
        </w:rPr>
        <w:t xml:space="preserve">Present: </w:t>
      </w:r>
      <w:r w:rsidRPr="0087094A">
        <w:rPr>
          <w:bCs/>
          <w:sz w:val="22"/>
          <w:szCs w:val="22"/>
          <w:lang w:val="en-GB"/>
        </w:rPr>
        <w:t>Councillor</w:t>
      </w:r>
      <w:r w:rsidR="00DD43F2" w:rsidRPr="0087094A">
        <w:rPr>
          <w:bCs/>
          <w:sz w:val="22"/>
          <w:szCs w:val="22"/>
          <w:lang w:val="en-GB"/>
        </w:rPr>
        <w:t xml:space="preserve">s: Mr </w:t>
      </w:r>
      <w:r w:rsidR="00F039B0">
        <w:rPr>
          <w:bCs/>
          <w:sz w:val="22"/>
          <w:szCs w:val="22"/>
        </w:rPr>
        <w:t>D</w:t>
      </w:r>
      <w:r w:rsidR="00DD43F2" w:rsidRPr="0087094A">
        <w:rPr>
          <w:bCs/>
          <w:sz w:val="22"/>
          <w:szCs w:val="22"/>
        </w:rPr>
        <w:t xml:space="preserve"> Campbell-Kelly,</w:t>
      </w:r>
      <w:r w:rsidR="00DD43F2" w:rsidRPr="0087094A">
        <w:rPr>
          <w:bCs/>
          <w:sz w:val="22"/>
          <w:szCs w:val="22"/>
          <w:lang w:val="en-GB"/>
        </w:rPr>
        <w:t xml:space="preserve"> </w:t>
      </w:r>
      <w:r w:rsidR="00073227">
        <w:rPr>
          <w:bCs/>
          <w:sz w:val="22"/>
          <w:szCs w:val="22"/>
          <w:lang w:val="en-GB"/>
        </w:rPr>
        <w:t>Ms K West</w:t>
      </w:r>
      <w:r w:rsidR="00F039B0">
        <w:rPr>
          <w:sz w:val="22"/>
          <w:szCs w:val="22"/>
          <w:lang w:val="en-GB"/>
        </w:rPr>
        <w:t>, Mr P</w:t>
      </w:r>
      <w:r w:rsidR="00DA78D1">
        <w:rPr>
          <w:sz w:val="22"/>
          <w:szCs w:val="22"/>
          <w:lang w:val="en-GB"/>
        </w:rPr>
        <w:t xml:space="preserve"> Leech</w:t>
      </w:r>
      <w:r w:rsidR="00F039B0">
        <w:rPr>
          <w:sz w:val="22"/>
          <w:szCs w:val="22"/>
          <w:lang w:val="en-GB"/>
        </w:rPr>
        <w:t>.</w:t>
      </w:r>
      <w:r w:rsidR="00EC3B33">
        <w:rPr>
          <w:sz w:val="22"/>
          <w:szCs w:val="22"/>
          <w:lang w:val="en-GB"/>
        </w:rPr>
        <w:t xml:space="preserve"> Dr A Lyons, Mrs E </w:t>
      </w:r>
      <w:proofErr w:type="spellStart"/>
      <w:r w:rsidR="00EC3B33">
        <w:rPr>
          <w:sz w:val="22"/>
          <w:szCs w:val="22"/>
          <w:lang w:val="en-GB"/>
        </w:rPr>
        <w:t>Clanfield</w:t>
      </w:r>
      <w:proofErr w:type="spellEnd"/>
    </w:p>
    <w:p w14:paraId="77113E90" w14:textId="77777777" w:rsidR="00973B7E" w:rsidRPr="0087094A" w:rsidRDefault="00973B7E" w:rsidP="007714AA">
      <w:pPr>
        <w:pStyle w:val="DefaultText"/>
        <w:ind w:left="284" w:right="855"/>
        <w:rPr>
          <w:sz w:val="22"/>
          <w:szCs w:val="22"/>
          <w:lang w:val="en-GB"/>
        </w:rPr>
      </w:pPr>
    </w:p>
    <w:p w14:paraId="6B9A06A8" w14:textId="4B41F8A5" w:rsidR="002073CD" w:rsidRDefault="002073CD" w:rsidP="007714AA">
      <w:pPr>
        <w:pStyle w:val="DefaultText"/>
        <w:tabs>
          <w:tab w:val="left" w:pos="6521"/>
        </w:tabs>
        <w:ind w:left="284" w:right="572"/>
        <w:rPr>
          <w:bCs/>
          <w:sz w:val="22"/>
          <w:szCs w:val="22"/>
          <w:lang w:val="en-GB"/>
        </w:rPr>
      </w:pPr>
      <w:r w:rsidRPr="0087094A">
        <w:rPr>
          <w:b/>
          <w:sz w:val="22"/>
          <w:szCs w:val="22"/>
          <w:lang w:val="en-GB"/>
        </w:rPr>
        <w:t>In attendance</w:t>
      </w:r>
      <w:r w:rsidRPr="0087094A">
        <w:rPr>
          <w:b/>
          <w:bCs/>
          <w:sz w:val="22"/>
          <w:szCs w:val="22"/>
          <w:lang w:val="en-GB"/>
        </w:rPr>
        <w:t>:</w:t>
      </w:r>
      <w:r w:rsidRPr="0087094A">
        <w:rPr>
          <w:bCs/>
          <w:sz w:val="22"/>
          <w:szCs w:val="22"/>
          <w:lang w:val="en-GB"/>
        </w:rPr>
        <w:t xml:space="preserve"> </w:t>
      </w:r>
      <w:r w:rsidR="007D41FC">
        <w:rPr>
          <w:bCs/>
          <w:sz w:val="22"/>
          <w:szCs w:val="22"/>
          <w:lang w:val="en-GB"/>
        </w:rPr>
        <w:t>Mrs Helen Denton-Stacey</w:t>
      </w:r>
      <w:r w:rsidR="002837B5">
        <w:rPr>
          <w:bCs/>
          <w:sz w:val="22"/>
          <w:szCs w:val="22"/>
          <w:lang w:val="en-GB"/>
        </w:rPr>
        <w:t xml:space="preserve"> (Clerk) </w:t>
      </w:r>
      <w:r w:rsidR="003739C9">
        <w:rPr>
          <w:bCs/>
          <w:sz w:val="22"/>
          <w:szCs w:val="22"/>
          <w:lang w:val="en-GB"/>
        </w:rPr>
        <w:t xml:space="preserve">and </w:t>
      </w:r>
      <w:r w:rsidR="004A21DD">
        <w:rPr>
          <w:bCs/>
          <w:sz w:val="22"/>
          <w:szCs w:val="22"/>
          <w:lang w:val="en-GB"/>
        </w:rPr>
        <w:t>1</w:t>
      </w:r>
      <w:r w:rsidR="002837B5">
        <w:rPr>
          <w:bCs/>
          <w:sz w:val="22"/>
          <w:szCs w:val="22"/>
          <w:lang w:val="en-GB"/>
        </w:rPr>
        <w:t xml:space="preserve"> </w:t>
      </w:r>
      <w:r w:rsidR="00FF7341">
        <w:rPr>
          <w:bCs/>
          <w:sz w:val="22"/>
          <w:szCs w:val="22"/>
          <w:lang w:val="en-GB"/>
        </w:rPr>
        <w:t>parishione</w:t>
      </w:r>
      <w:r w:rsidR="004A21DD">
        <w:rPr>
          <w:bCs/>
          <w:sz w:val="22"/>
          <w:szCs w:val="22"/>
          <w:lang w:val="en-GB"/>
        </w:rPr>
        <w:t>r</w:t>
      </w:r>
    </w:p>
    <w:p w14:paraId="0EFE4E0D" w14:textId="77777777" w:rsidR="0087094A" w:rsidRPr="0087094A" w:rsidRDefault="0087094A" w:rsidP="007714AA">
      <w:pPr>
        <w:pStyle w:val="DefaultText"/>
        <w:tabs>
          <w:tab w:val="left" w:pos="6521"/>
        </w:tabs>
        <w:ind w:left="284" w:right="572"/>
        <w:rPr>
          <w:sz w:val="22"/>
          <w:szCs w:val="22"/>
          <w:lang w:val="en-GB"/>
        </w:rPr>
      </w:pPr>
    </w:p>
    <w:p w14:paraId="4D04F54E" w14:textId="68D13F00" w:rsidR="00B006B3" w:rsidRDefault="003739C9" w:rsidP="007714AA">
      <w:pPr>
        <w:pStyle w:val="NormalWeb"/>
        <w:tabs>
          <w:tab w:val="left" w:pos="6521"/>
        </w:tabs>
        <w:spacing w:before="0" w:beforeAutospacing="0" w:after="0" w:afterAutospacing="0"/>
        <w:ind w:left="284" w:right="572"/>
        <w:rPr>
          <w:sz w:val="22"/>
          <w:szCs w:val="22"/>
        </w:rPr>
      </w:pPr>
      <w:r>
        <w:rPr>
          <w:b/>
          <w:bCs/>
          <w:sz w:val="22"/>
          <w:szCs w:val="22"/>
        </w:rPr>
        <w:t>2018-0</w:t>
      </w:r>
      <w:r w:rsidR="004A21DD">
        <w:rPr>
          <w:b/>
          <w:bCs/>
          <w:sz w:val="22"/>
          <w:szCs w:val="22"/>
        </w:rPr>
        <w:t>21</w:t>
      </w:r>
      <w:r w:rsidR="002073CD" w:rsidRPr="0087094A">
        <w:rPr>
          <w:b/>
          <w:bCs/>
          <w:sz w:val="22"/>
          <w:szCs w:val="22"/>
        </w:rPr>
        <w:t xml:space="preserve">.  </w:t>
      </w:r>
      <w:r w:rsidR="00892E3E" w:rsidRPr="0087094A">
        <w:rPr>
          <w:b/>
          <w:bCs/>
          <w:sz w:val="22"/>
          <w:szCs w:val="22"/>
        </w:rPr>
        <w:t>Apologies for Absence</w:t>
      </w:r>
      <w:r w:rsidR="002073CD" w:rsidRPr="0087094A">
        <w:rPr>
          <w:b/>
          <w:bCs/>
          <w:sz w:val="22"/>
          <w:szCs w:val="22"/>
        </w:rPr>
        <w:t xml:space="preserve">: </w:t>
      </w:r>
      <w:r w:rsidR="00EC3B33">
        <w:rPr>
          <w:sz w:val="22"/>
          <w:szCs w:val="22"/>
        </w:rPr>
        <w:t>None</w:t>
      </w:r>
      <w:r w:rsidR="00073227">
        <w:rPr>
          <w:sz w:val="22"/>
          <w:szCs w:val="22"/>
        </w:rPr>
        <w:t xml:space="preserve">, </w:t>
      </w:r>
    </w:p>
    <w:p w14:paraId="6F572962" w14:textId="7DDB752E" w:rsidR="003739C9" w:rsidRDefault="003739C9" w:rsidP="007714AA">
      <w:pPr>
        <w:pStyle w:val="NormalWeb"/>
        <w:tabs>
          <w:tab w:val="left" w:pos="6521"/>
        </w:tabs>
        <w:spacing w:before="0" w:beforeAutospacing="0" w:after="0" w:afterAutospacing="0"/>
        <w:ind w:left="284" w:right="572"/>
        <w:rPr>
          <w:sz w:val="22"/>
          <w:szCs w:val="22"/>
        </w:rPr>
      </w:pPr>
    </w:p>
    <w:p w14:paraId="571F1182" w14:textId="0CE526A8" w:rsidR="00073227" w:rsidRDefault="004A21DD" w:rsidP="004A21DD">
      <w:pPr>
        <w:pStyle w:val="NormalWeb"/>
        <w:tabs>
          <w:tab w:val="left" w:pos="6521"/>
        </w:tabs>
        <w:spacing w:before="0" w:beforeAutospacing="0" w:after="0" w:afterAutospacing="0"/>
        <w:ind w:right="572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739C9">
        <w:rPr>
          <w:b/>
          <w:sz w:val="22"/>
          <w:szCs w:val="22"/>
        </w:rPr>
        <w:t>2018-0</w:t>
      </w:r>
      <w:r>
        <w:rPr>
          <w:b/>
          <w:sz w:val="22"/>
          <w:szCs w:val="22"/>
        </w:rPr>
        <w:t>22</w:t>
      </w:r>
      <w:r w:rsidR="00073227" w:rsidRPr="00073227">
        <w:rPr>
          <w:b/>
          <w:sz w:val="22"/>
          <w:szCs w:val="22"/>
        </w:rPr>
        <w:t xml:space="preserve"> </w:t>
      </w:r>
      <w:r w:rsidR="00EC3B33">
        <w:rPr>
          <w:b/>
          <w:sz w:val="22"/>
          <w:szCs w:val="22"/>
        </w:rPr>
        <w:t xml:space="preserve">Declarations or interest or dispensations: </w:t>
      </w:r>
      <w:r w:rsidR="00EC3B33" w:rsidRPr="00EC3B33">
        <w:rPr>
          <w:sz w:val="22"/>
          <w:szCs w:val="22"/>
        </w:rPr>
        <w:t>None</w:t>
      </w:r>
    </w:p>
    <w:p w14:paraId="472EFA81" w14:textId="77777777" w:rsidR="00073227" w:rsidRDefault="00073227" w:rsidP="007D41FC">
      <w:pPr>
        <w:pStyle w:val="NormalWeb"/>
        <w:tabs>
          <w:tab w:val="left" w:pos="6521"/>
        </w:tabs>
        <w:spacing w:before="0" w:beforeAutospacing="0" w:after="0" w:afterAutospacing="0"/>
        <w:ind w:right="572"/>
        <w:rPr>
          <w:sz w:val="22"/>
          <w:szCs w:val="22"/>
        </w:rPr>
      </w:pPr>
    </w:p>
    <w:p w14:paraId="04AF29FB" w14:textId="5D0F30E5" w:rsidR="00E8445A" w:rsidRPr="00E8445A" w:rsidRDefault="00073227" w:rsidP="007D41FC">
      <w:pPr>
        <w:pStyle w:val="NormalWeb"/>
        <w:tabs>
          <w:tab w:val="left" w:pos="6521"/>
        </w:tabs>
        <w:spacing w:before="0" w:beforeAutospacing="0" w:after="0" w:afterAutospacing="0"/>
        <w:ind w:right="5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3739C9">
        <w:rPr>
          <w:b/>
          <w:bCs/>
          <w:sz w:val="22"/>
          <w:szCs w:val="22"/>
        </w:rPr>
        <w:t>2018-0</w:t>
      </w:r>
      <w:r w:rsidR="004A21DD">
        <w:rPr>
          <w:b/>
          <w:bCs/>
          <w:sz w:val="22"/>
          <w:szCs w:val="22"/>
        </w:rPr>
        <w:t>23</w:t>
      </w:r>
      <w:r w:rsidR="00E8445A" w:rsidRPr="00E8445A">
        <w:rPr>
          <w:b/>
          <w:bCs/>
          <w:sz w:val="22"/>
          <w:szCs w:val="22"/>
        </w:rPr>
        <w:t>. Minutes</w:t>
      </w:r>
      <w:r w:rsidR="00E8445A">
        <w:rPr>
          <w:b/>
          <w:bCs/>
          <w:sz w:val="22"/>
          <w:szCs w:val="22"/>
        </w:rPr>
        <w:t>:</w:t>
      </w:r>
    </w:p>
    <w:p w14:paraId="4EEA2DF1" w14:textId="39686ACD" w:rsidR="00E8445A" w:rsidRDefault="00E8445A" w:rsidP="007714AA">
      <w:pPr>
        <w:pStyle w:val="NormalWeb"/>
        <w:tabs>
          <w:tab w:val="left" w:pos="6521"/>
        </w:tabs>
        <w:spacing w:before="0" w:beforeAutospacing="0" w:after="0" w:afterAutospacing="0"/>
        <w:ind w:left="284" w:right="572"/>
        <w:rPr>
          <w:bCs/>
          <w:sz w:val="22"/>
          <w:szCs w:val="22"/>
        </w:rPr>
      </w:pPr>
      <w:r>
        <w:rPr>
          <w:bCs/>
          <w:sz w:val="22"/>
          <w:szCs w:val="22"/>
        </w:rPr>
        <w:t>Minutes of the Parish Council Meeting</w:t>
      </w:r>
      <w:r w:rsidR="004A21DD">
        <w:rPr>
          <w:bCs/>
          <w:sz w:val="22"/>
          <w:szCs w:val="22"/>
        </w:rPr>
        <w:t xml:space="preserve"> and Annual Parish Meeting held</w:t>
      </w:r>
      <w:r>
        <w:rPr>
          <w:bCs/>
          <w:sz w:val="22"/>
          <w:szCs w:val="22"/>
        </w:rPr>
        <w:t xml:space="preserve"> </w:t>
      </w:r>
      <w:r w:rsidR="004A21DD">
        <w:rPr>
          <w:bCs/>
          <w:sz w:val="22"/>
          <w:szCs w:val="22"/>
        </w:rPr>
        <w:t>19</w:t>
      </w:r>
      <w:r w:rsidR="004A21DD" w:rsidRPr="004A21DD">
        <w:rPr>
          <w:bCs/>
          <w:sz w:val="22"/>
          <w:szCs w:val="22"/>
          <w:vertAlign w:val="superscript"/>
        </w:rPr>
        <w:t>th</w:t>
      </w:r>
      <w:r w:rsidR="004A21DD">
        <w:rPr>
          <w:bCs/>
          <w:sz w:val="22"/>
          <w:szCs w:val="22"/>
        </w:rPr>
        <w:t xml:space="preserve"> April</w:t>
      </w:r>
      <w:r w:rsidR="00EC3B33">
        <w:rPr>
          <w:bCs/>
          <w:sz w:val="22"/>
          <w:szCs w:val="22"/>
        </w:rPr>
        <w:t xml:space="preserve"> 2018</w:t>
      </w:r>
      <w:r>
        <w:rPr>
          <w:bCs/>
          <w:sz w:val="22"/>
          <w:szCs w:val="22"/>
        </w:rPr>
        <w:t xml:space="preserve"> were </w:t>
      </w:r>
      <w:r w:rsidR="002837B5">
        <w:rPr>
          <w:bCs/>
          <w:sz w:val="22"/>
          <w:szCs w:val="22"/>
        </w:rPr>
        <w:t xml:space="preserve">tabled </w:t>
      </w:r>
      <w:r w:rsidR="007D41FC">
        <w:rPr>
          <w:bCs/>
          <w:sz w:val="22"/>
          <w:szCs w:val="22"/>
        </w:rPr>
        <w:t>and agreed to be correct by the PC</w:t>
      </w:r>
    </w:p>
    <w:p w14:paraId="2E97672E" w14:textId="3BE32D32" w:rsidR="007D41FC" w:rsidRDefault="007D41FC" w:rsidP="007714AA">
      <w:pPr>
        <w:pStyle w:val="NormalWeb"/>
        <w:tabs>
          <w:tab w:val="left" w:pos="6521"/>
        </w:tabs>
        <w:spacing w:before="0" w:beforeAutospacing="0" w:after="0" w:afterAutospacing="0"/>
        <w:ind w:left="284" w:right="572"/>
        <w:rPr>
          <w:b/>
          <w:bCs/>
          <w:sz w:val="22"/>
          <w:szCs w:val="22"/>
        </w:rPr>
      </w:pPr>
      <w:r w:rsidRPr="007D41FC">
        <w:rPr>
          <w:b/>
          <w:bCs/>
          <w:sz w:val="22"/>
          <w:szCs w:val="22"/>
        </w:rPr>
        <w:t>Resolved:</w:t>
      </w:r>
      <w:r w:rsidR="00DA78D1">
        <w:rPr>
          <w:b/>
          <w:bCs/>
          <w:sz w:val="22"/>
          <w:szCs w:val="22"/>
        </w:rPr>
        <w:t xml:space="preserve"> Proposed by </w:t>
      </w:r>
      <w:r w:rsidR="004A21DD">
        <w:rPr>
          <w:b/>
          <w:bCs/>
          <w:sz w:val="22"/>
          <w:szCs w:val="22"/>
        </w:rPr>
        <w:t>KW</w:t>
      </w:r>
      <w:r w:rsidR="00DA78D1">
        <w:rPr>
          <w:b/>
          <w:bCs/>
          <w:sz w:val="22"/>
          <w:szCs w:val="22"/>
        </w:rPr>
        <w:t xml:space="preserve"> </w:t>
      </w:r>
      <w:r w:rsidR="00F039B0">
        <w:rPr>
          <w:b/>
          <w:bCs/>
          <w:sz w:val="22"/>
          <w:szCs w:val="22"/>
        </w:rPr>
        <w:t xml:space="preserve">for Chair </w:t>
      </w:r>
      <w:r w:rsidR="00DA78D1">
        <w:rPr>
          <w:b/>
          <w:bCs/>
          <w:sz w:val="22"/>
          <w:szCs w:val="22"/>
        </w:rPr>
        <w:t xml:space="preserve">to sign, </w:t>
      </w:r>
      <w:r w:rsidR="004A21DD">
        <w:rPr>
          <w:b/>
          <w:bCs/>
          <w:sz w:val="22"/>
          <w:szCs w:val="22"/>
        </w:rPr>
        <w:t>AL</w:t>
      </w:r>
      <w:r w:rsidR="00DA78D1">
        <w:rPr>
          <w:b/>
          <w:bCs/>
          <w:sz w:val="22"/>
          <w:szCs w:val="22"/>
        </w:rPr>
        <w:t xml:space="preserve"> </w:t>
      </w:r>
      <w:r w:rsidR="00FF7341">
        <w:rPr>
          <w:b/>
          <w:bCs/>
          <w:sz w:val="22"/>
          <w:szCs w:val="22"/>
        </w:rPr>
        <w:t xml:space="preserve">seconded, </w:t>
      </w:r>
      <w:r w:rsidR="00FF7341" w:rsidRPr="007D41FC">
        <w:rPr>
          <w:b/>
          <w:bCs/>
          <w:sz w:val="22"/>
          <w:szCs w:val="22"/>
        </w:rPr>
        <w:t>Signed</w:t>
      </w:r>
      <w:r w:rsidRPr="007D41FC">
        <w:rPr>
          <w:b/>
          <w:bCs/>
          <w:sz w:val="22"/>
          <w:szCs w:val="22"/>
        </w:rPr>
        <w:t xml:space="preserve"> by Chair</w:t>
      </w:r>
      <w:r w:rsidR="00DA78D1">
        <w:rPr>
          <w:b/>
          <w:bCs/>
          <w:sz w:val="22"/>
          <w:szCs w:val="22"/>
        </w:rPr>
        <w:t>.</w:t>
      </w:r>
    </w:p>
    <w:p w14:paraId="5C2BAB0F" w14:textId="124E5284" w:rsidR="003739C9" w:rsidRDefault="003739C9" w:rsidP="007714AA">
      <w:pPr>
        <w:pStyle w:val="NormalWeb"/>
        <w:tabs>
          <w:tab w:val="left" w:pos="6521"/>
        </w:tabs>
        <w:spacing w:before="0" w:beforeAutospacing="0" w:after="0" w:afterAutospacing="0"/>
        <w:ind w:left="284" w:right="572"/>
        <w:rPr>
          <w:b/>
          <w:bCs/>
          <w:sz w:val="22"/>
          <w:szCs w:val="22"/>
        </w:rPr>
      </w:pPr>
    </w:p>
    <w:p w14:paraId="7822CAE3" w14:textId="72EFD3BE" w:rsidR="00DA78D1" w:rsidRDefault="004A21DD" w:rsidP="004A21DD">
      <w:pPr>
        <w:pStyle w:val="NormalWeb"/>
        <w:tabs>
          <w:tab w:val="left" w:pos="6521"/>
        </w:tabs>
        <w:spacing w:before="0" w:beforeAutospacing="0" w:after="0" w:afterAutospacing="0"/>
        <w:ind w:right="5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1C33AC">
        <w:rPr>
          <w:b/>
          <w:bCs/>
          <w:sz w:val="22"/>
          <w:szCs w:val="22"/>
        </w:rPr>
        <w:t>2018-0</w:t>
      </w:r>
      <w:r>
        <w:rPr>
          <w:b/>
          <w:bCs/>
          <w:sz w:val="22"/>
          <w:szCs w:val="22"/>
        </w:rPr>
        <w:t>24</w:t>
      </w:r>
      <w:r w:rsidR="00DA78D1">
        <w:rPr>
          <w:b/>
          <w:bCs/>
          <w:sz w:val="22"/>
          <w:szCs w:val="22"/>
        </w:rPr>
        <w:t xml:space="preserve"> Matters Arising:</w:t>
      </w:r>
    </w:p>
    <w:p w14:paraId="518B144C" w14:textId="77777777" w:rsidR="004A21DD" w:rsidRDefault="004A21DD" w:rsidP="00F039B0">
      <w:pPr>
        <w:pStyle w:val="NormalWeb"/>
        <w:tabs>
          <w:tab w:val="left" w:pos="6521"/>
        </w:tabs>
        <w:spacing w:before="0" w:beforeAutospacing="0" w:after="0" w:afterAutospacing="0"/>
        <w:ind w:left="284" w:right="572"/>
        <w:rPr>
          <w:bCs/>
          <w:sz w:val="22"/>
          <w:szCs w:val="22"/>
        </w:rPr>
      </w:pPr>
      <w:r>
        <w:rPr>
          <w:bCs/>
          <w:sz w:val="22"/>
          <w:szCs w:val="22"/>
        </w:rPr>
        <w:t>Clerk</w:t>
      </w:r>
      <w:r w:rsidR="00EC3B33">
        <w:rPr>
          <w:bCs/>
          <w:sz w:val="22"/>
          <w:szCs w:val="22"/>
        </w:rPr>
        <w:t xml:space="preserve"> </w:t>
      </w:r>
      <w:proofErr w:type="gramStart"/>
      <w:r w:rsidR="00EC3B33">
        <w:rPr>
          <w:bCs/>
          <w:sz w:val="22"/>
          <w:szCs w:val="22"/>
        </w:rPr>
        <w:t xml:space="preserve">advised </w:t>
      </w:r>
      <w:r>
        <w:rPr>
          <w:bCs/>
          <w:sz w:val="22"/>
          <w:szCs w:val="22"/>
        </w:rPr>
        <w:t xml:space="preserve"> she</w:t>
      </w:r>
      <w:proofErr w:type="gramEnd"/>
      <w:r>
        <w:rPr>
          <w:bCs/>
          <w:sz w:val="22"/>
          <w:szCs w:val="22"/>
        </w:rPr>
        <w:t xml:space="preserve"> had received the renewal notice for the PC insurance, Came and Company had provided three quotations as follows: </w:t>
      </w:r>
    </w:p>
    <w:p w14:paraId="7FF26AE5" w14:textId="4E29CD5A" w:rsidR="001C33AC" w:rsidRDefault="004A21DD" w:rsidP="004A21DD">
      <w:pPr>
        <w:pStyle w:val="NormalWeb"/>
        <w:tabs>
          <w:tab w:val="left" w:pos="6521"/>
        </w:tabs>
        <w:spacing w:before="0" w:beforeAutospacing="0" w:after="0" w:afterAutospacing="0"/>
        <w:ind w:right="5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Inspire £370.37/ </w:t>
      </w:r>
      <w:proofErr w:type="spellStart"/>
      <w:r>
        <w:rPr>
          <w:bCs/>
          <w:sz w:val="22"/>
          <w:szCs w:val="22"/>
        </w:rPr>
        <w:t>Hiscox</w:t>
      </w:r>
      <w:proofErr w:type="spellEnd"/>
      <w:r>
        <w:rPr>
          <w:bCs/>
          <w:sz w:val="22"/>
          <w:szCs w:val="22"/>
        </w:rPr>
        <w:t xml:space="preserve"> £537.46 and Ecclesiastical £688.</w:t>
      </w:r>
      <w:r w:rsidR="00EC3B33">
        <w:rPr>
          <w:bCs/>
          <w:sz w:val="22"/>
          <w:szCs w:val="22"/>
        </w:rPr>
        <w:t xml:space="preserve"> </w:t>
      </w:r>
    </w:p>
    <w:p w14:paraId="672DA4CE" w14:textId="6D4747E9" w:rsidR="00073227" w:rsidRPr="001C33AC" w:rsidRDefault="001C33AC" w:rsidP="00F039B0">
      <w:pPr>
        <w:pStyle w:val="NormalWeb"/>
        <w:tabs>
          <w:tab w:val="left" w:pos="6521"/>
        </w:tabs>
        <w:spacing w:before="0" w:beforeAutospacing="0" w:after="0" w:afterAutospacing="0"/>
        <w:ind w:left="284" w:right="572"/>
        <w:rPr>
          <w:b/>
          <w:bCs/>
          <w:sz w:val="22"/>
          <w:szCs w:val="22"/>
        </w:rPr>
      </w:pPr>
      <w:r w:rsidRPr="001C33AC">
        <w:rPr>
          <w:b/>
          <w:bCs/>
          <w:sz w:val="22"/>
          <w:szCs w:val="22"/>
        </w:rPr>
        <w:t>Resolved:</w:t>
      </w:r>
      <w:r>
        <w:rPr>
          <w:b/>
          <w:bCs/>
          <w:sz w:val="22"/>
          <w:szCs w:val="22"/>
        </w:rPr>
        <w:t xml:space="preserve"> Proposed by AL to </w:t>
      </w:r>
      <w:r w:rsidR="004A21DD">
        <w:rPr>
          <w:b/>
          <w:bCs/>
          <w:sz w:val="22"/>
          <w:szCs w:val="22"/>
        </w:rPr>
        <w:t>renew with Inspire at £370.37</w:t>
      </w:r>
      <w:r>
        <w:rPr>
          <w:b/>
          <w:bCs/>
          <w:sz w:val="22"/>
          <w:szCs w:val="22"/>
        </w:rPr>
        <w:t xml:space="preserve"> </w:t>
      </w:r>
      <w:r w:rsidR="004A21DD">
        <w:rPr>
          <w:b/>
          <w:bCs/>
          <w:sz w:val="22"/>
          <w:szCs w:val="22"/>
        </w:rPr>
        <w:t>KW</w:t>
      </w:r>
      <w:r>
        <w:rPr>
          <w:b/>
          <w:bCs/>
          <w:sz w:val="22"/>
          <w:szCs w:val="22"/>
        </w:rPr>
        <w:t xml:space="preserve"> seconded, all agreed.</w:t>
      </w:r>
    </w:p>
    <w:p w14:paraId="076BA52A" w14:textId="77777777" w:rsidR="004A21DD" w:rsidRDefault="004A21DD" w:rsidP="00594C5B">
      <w:pPr>
        <w:pStyle w:val="NormalWeb"/>
        <w:tabs>
          <w:tab w:val="left" w:pos="6521"/>
        </w:tabs>
        <w:spacing w:before="0" w:beforeAutospacing="0" w:after="0" w:afterAutospacing="0"/>
        <w:ind w:left="6521" w:right="572" w:hanging="6237"/>
        <w:rPr>
          <w:bCs/>
          <w:sz w:val="22"/>
          <w:szCs w:val="22"/>
        </w:rPr>
      </w:pPr>
    </w:p>
    <w:p w14:paraId="112D7C0B" w14:textId="7DE64ED8" w:rsidR="001C33AC" w:rsidRDefault="004A21DD" w:rsidP="00594C5B">
      <w:pPr>
        <w:pStyle w:val="NormalWeb"/>
        <w:tabs>
          <w:tab w:val="left" w:pos="6521"/>
        </w:tabs>
        <w:spacing w:before="0" w:beforeAutospacing="0" w:after="0" w:afterAutospacing="0"/>
        <w:ind w:left="6521" w:right="572" w:hanging="623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PC wish to give thanks to Roger Glover for his expertise on </w:t>
      </w:r>
    </w:p>
    <w:p w14:paraId="1E6DB6BF" w14:textId="5AD3796E" w:rsidR="004A21DD" w:rsidRDefault="004A21DD" w:rsidP="00594C5B">
      <w:pPr>
        <w:pStyle w:val="NormalWeb"/>
        <w:tabs>
          <w:tab w:val="left" w:pos="6521"/>
        </w:tabs>
        <w:spacing w:before="0" w:beforeAutospacing="0" w:after="0" w:afterAutospacing="0"/>
        <w:ind w:left="6521" w:right="572" w:hanging="6237"/>
        <w:rPr>
          <w:bCs/>
          <w:sz w:val="22"/>
          <w:szCs w:val="22"/>
        </w:rPr>
      </w:pPr>
      <w:r>
        <w:rPr>
          <w:bCs/>
          <w:sz w:val="22"/>
          <w:szCs w:val="22"/>
        </w:rPr>
        <w:t>Repairing the village bench.</w:t>
      </w:r>
    </w:p>
    <w:p w14:paraId="4250889B" w14:textId="77777777" w:rsidR="00DA78D1" w:rsidRPr="00DA78D1" w:rsidRDefault="00DA78D1" w:rsidP="007714AA">
      <w:pPr>
        <w:pStyle w:val="NormalWeb"/>
        <w:tabs>
          <w:tab w:val="left" w:pos="6521"/>
        </w:tabs>
        <w:spacing w:before="0" w:beforeAutospacing="0" w:after="0" w:afterAutospacing="0"/>
        <w:ind w:left="284" w:right="572"/>
        <w:rPr>
          <w:bCs/>
          <w:sz w:val="22"/>
          <w:szCs w:val="22"/>
        </w:rPr>
      </w:pPr>
    </w:p>
    <w:p w14:paraId="08F15364" w14:textId="77777777" w:rsidR="0087094A" w:rsidRPr="0087094A" w:rsidRDefault="0087094A" w:rsidP="007714AA">
      <w:pPr>
        <w:pStyle w:val="NormalWeb"/>
        <w:tabs>
          <w:tab w:val="left" w:pos="6521"/>
        </w:tabs>
        <w:spacing w:before="0" w:beforeAutospacing="0" w:after="0" w:afterAutospacing="0"/>
        <w:ind w:left="284" w:right="572"/>
        <w:rPr>
          <w:b/>
          <w:bCs/>
          <w:sz w:val="22"/>
          <w:szCs w:val="22"/>
        </w:rPr>
      </w:pPr>
    </w:p>
    <w:p w14:paraId="2D430B04" w14:textId="3465DDBD" w:rsidR="002837B5" w:rsidRDefault="001C33AC" w:rsidP="003B653C">
      <w:pPr>
        <w:pStyle w:val="NormalWeb"/>
        <w:tabs>
          <w:tab w:val="left" w:pos="6521"/>
        </w:tabs>
        <w:spacing w:before="0" w:beforeAutospacing="0" w:after="0" w:afterAutospacing="0"/>
        <w:ind w:left="284" w:right="572"/>
        <w:rPr>
          <w:b/>
          <w:sz w:val="22"/>
          <w:szCs w:val="22"/>
        </w:rPr>
      </w:pPr>
      <w:r>
        <w:rPr>
          <w:b/>
          <w:sz w:val="22"/>
          <w:szCs w:val="22"/>
        </w:rPr>
        <w:t>2018-0</w:t>
      </w:r>
      <w:r w:rsidR="004A21DD">
        <w:rPr>
          <w:b/>
          <w:sz w:val="22"/>
          <w:szCs w:val="22"/>
        </w:rPr>
        <w:t>25</w:t>
      </w:r>
      <w:r w:rsidR="00892E3E" w:rsidRPr="0087094A">
        <w:rPr>
          <w:b/>
          <w:sz w:val="22"/>
          <w:szCs w:val="22"/>
        </w:rPr>
        <w:t xml:space="preserve">. </w:t>
      </w:r>
      <w:r w:rsidR="007122BE">
        <w:rPr>
          <w:b/>
          <w:sz w:val="22"/>
          <w:szCs w:val="22"/>
        </w:rPr>
        <w:t xml:space="preserve"> </w:t>
      </w:r>
      <w:r w:rsidR="003B653C">
        <w:rPr>
          <w:b/>
          <w:sz w:val="22"/>
          <w:szCs w:val="22"/>
        </w:rPr>
        <w:t>Parishioner’s Time</w:t>
      </w:r>
    </w:p>
    <w:p w14:paraId="634FB5EA" w14:textId="69E62D82" w:rsidR="00EC3B33" w:rsidRDefault="004A21DD" w:rsidP="00E502A5">
      <w:pPr>
        <w:pStyle w:val="NormalWeb"/>
        <w:tabs>
          <w:tab w:val="left" w:pos="6521"/>
        </w:tabs>
        <w:spacing w:before="0" w:beforeAutospacing="0" w:after="0" w:afterAutospacing="0"/>
        <w:ind w:left="284" w:right="572"/>
        <w:rPr>
          <w:sz w:val="22"/>
          <w:szCs w:val="22"/>
        </w:rPr>
      </w:pPr>
      <w:r>
        <w:rPr>
          <w:sz w:val="22"/>
          <w:szCs w:val="22"/>
        </w:rPr>
        <w:t>Graham Hart raised the subject of the proposed bypass and the implications it may have on the village, the PC discussed at length the possibilities of development and locations</w:t>
      </w:r>
      <w:r w:rsidR="001C33AC">
        <w:rPr>
          <w:sz w:val="22"/>
          <w:szCs w:val="22"/>
        </w:rPr>
        <w:t>.</w:t>
      </w:r>
      <w:r>
        <w:rPr>
          <w:sz w:val="22"/>
          <w:szCs w:val="22"/>
        </w:rPr>
        <w:t xml:space="preserve"> DCK is going to monitor the proposals and report back to the PC</w:t>
      </w:r>
    </w:p>
    <w:p w14:paraId="3E6CD27B" w14:textId="46809046" w:rsidR="004A21DD" w:rsidRDefault="004A21DD" w:rsidP="00E502A5">
      <w:pPr>
        <w:pStyle w:val="NormalWeb"/>
        <w:tabs>
          <w:tab w:val="left" w:pos="6521"/>
        </w:tabs>
        <w:spacing w:before="0" w:beforeAutospacing="0" w:after="0" w:afterAutospacing="0"/>
        <w:ind w:left="284" w:right="57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Resolved: DCK proposed to invite the leader of Blaby District Council to attend the next PC meeting to discuss further, AL seconded, all agreed.</w:t>
      </w:r>
    </w:p>
    <w:p w14:paraId="16C0E7BB" w14:textId="77777777" w:rsidR="00EC3B33" w:rsidRDefault="00EC3B33" w:rsidP="00E502A5">
      <w:pPr>
        <w:pStyle w:val="NormalWeb"/>
        <w:tabs>
          <w:tab w:val="left" w:pos="6521"/>
        </w:tabs>
        <w:spacing w:before="0" w:beforeAutospacing="0" w:after="0" w:afterAutospacing="0"/>
        <w:ind w:left="284" w:right="572"/>
        <w:rPr>
          <w:b/>
          <w:sz w:val="22"/>
          <w:szCs w:val="22"/>
        </w:rPr>
      </w:pPr>
    </w:p>
    <w:p w14:paraId="24AB430B" w14:textId="6E1110D0" w:rsidR="007404A1" w:rsidRPr="00EF4E81" w:rsidRDefault="001C33AC" w:rsidP="007D41FC">
      <w:pPr>
        <w:pStyle w:val="DefaultText"/>
        <w:tabs>
          <w:tab w:val="left" w:pos="6521"/>
        </w:tabs>
        <w:ind w:right="572"/>
        <w:jc w:val="both"/>
        <w:rPr>
          <w:bCs/>
          <w:color w:val="FF0000"/>
          <w:sz w:val="22"/>
          <w:szCs w:val="22"/>
          <w:lang w:val="en-GB"/>
        </w:rPr>
      </w:pPr>
      <w:r>
        <w:rPr>
          <w:sz w:val="22"/>
          <w:szCs w:val="22"/>
          <w:lang w:val="en-GB" w:eastAsia="en-GB"/>
        </w:rPr>
        <w:t xml:space="preserve">     </w:t>
      </w:r>
      <w:r>
        <w:rPr>
          <w:b/>
          <w:bCs/>
          <w:sz w:val="22"/>
          <w:szCs w:val="22"/>
          <w:lang w:val="en-GB"/>
        </w:rPr>
        <w:t>2018-0</w:t>
      </w:r>
      <w:r w:rsidR="004A21DD">
        <w:rPr>
          <w:b/>
          <w:bCs/>
          <w:sz w:val="22"/>
          <w:szCs w:val="22"/>
          <w:lang w:val="en-GB"/>
        </w:rPr>
        <w:t>26</w:t>
      </w:r>
      <w:r w:rsidR="007404A1">
        <w:rPr>
          <w:b/>
          <w:bCs/>
          <w:sz w:val="22"/>
          <w:szCs w:val="22"/>
          <w:lang w:val="en-GB"/>
        </w:rPr>
        <w:t xml:space="preserve">.  </w:t>
      </w:r>
      <w:r w:rsidR="002837B5">
        <w:rPr>
          <w:b/>
          <w:bCs/>
          <w:sz w:val="22"/>
          <w:szCs w:val="22"/>
          <w:lang w:val="en-GB"/>
        </w:rPr>
        <w:t>Planning Applications</w:t>
      </w:r>
      <w:r w:rsidR="003150CC">
        <w:rPr>
          <w:b/>
          <w:bCs/>
          <w:sz w:val="22"/>
          <w:szCs w:val="22"/>
          <w:lang w:val="en-GB"/>
        </w:rPr>
        <w:t>:</w:t>
      </w:r>
      <w:r w:rsidR="00EF4E81">
        <w:rPr>
          <w:b/>
          <w:bCs/>
          <w:sz w:val="22"/>
          <w:szCs w:val="22"/>
          <w:lang w:val="en-GB"/>
        </w:rPr>
        <w:t xml:space="preserve"> </w:t>
      </w:r>
      <w:r w:rsidR="00EF4E81">
        <w:rPr>
          <w:bCs/>
          <w:sz w:val="22"/>
          <w:szCs w:val="22"/>
          <w:lang w:val="en-GB"/>
        </w:rPr>
        <w:t>None</w:t>
      </w:r>
    </w:p>
    <w:p w14:paraId="687D736D" w14:textId="59658253" w:rsidR="007404A1" w:rsidRPr="00DF5958" w:rsidRDefault="00764095" w:rsidP="00EF4E81">
      <w:pPr>
        <w:pStyle w:val="DefaultText"/>
        <w:tabs>
          <w:tab w:val="left" w:pos="6521"/>
        </w:tabs>
        <w:ind w:right="572"/>
        <w:rPr>
          <w:bCs/>
          <w:sz w:val="22"/>
          <w:szCs w:val="22"/>
          <w:lang w:val="en-GB"/>
        </w:rPr>
      </w:pPr>
      <w:r>
        <w:rPr>
          <w:rFonts w:ascii="Arial" w:hAnsi="Arial" w:cs="Arial"/>
          <w:sz w:val="20"/>
          <w:szCs w:val="20"/>
        </w:rPr>
        <w:br/>
      </w:r>
      <w:r w:rsidR="00EF4E81">
        <w:rPr>
          <w:b/>
          <w:bCs/>
          <w:sz w:val="22"/>
          <w:szCs w:val="22"/>
          <w:lang w:val="en-GB"/>
        </w:rPr>
        <w:t xml:space="preserve">     </w:t>
      </w:r>
      <w:r w:rsidR="001C33AC">
        <w:rPr>
          <w:b/>
          <w:bCs/>
          <w:sz w:val="22"/>
          <w:szCs w:val="22"/>
          <w:lang w:val="en-GB"/>
        </w:rPr>
        <w:t>2018-0</w:t>
      </w:r>
      <w:r w:rsidR="00CB5079">
        <w:rPr>
          <w:b/>
          <w:bCs/>
          <w:sz w:val="22"/>
          <w:szCs w:val="22"/>
          <w:lang w:val="en-GB"/>
        </w:rPr>
        <w:t>27</w:t>
      </w:r>
      <w:r w:rsidR="007404A1">
        <w:rPr>
          <w:b/>
          <w:bCs/>
          <w:sz w:val="22"/>
          <w:szCs w:val="22"/>
          <w:lang w:val="en-GB"/>
        </w:rPr>
        <w:t xml:space="preserve">.  </w:t>
      </w:r>
      <w:r w:rsidR="0012499E">
        <w:rPr>
          <w:b/>
          <w:bCs/>
          <w:sz w:val="22"/>
          <w:szCs w:val="22"/>
          <w:lang w:val="en-GB"/>
        </w:rPr>
        <w:t>Correspondence</w:t>
      </w:r>
      <w:r w:rsidR="003150CC">
        <w:rPr>
          <w:b/>
          <w:bCs/>
          <w:sz w:val="22"/>
          <w:szCs w:val="22"/>
          <w:lang w:val="en-GB"/>
        </w:rPr>
        <w:t>:</w:t>
      </w:r>
    </w:p>
    <w:p w14:paraId="594C698F" w14:textId="33FD0554" w:rsidR="003B653C" w:rsidRDefault="00CB5079" w:rsidP="009158AA">
      <w:pPr>
        <w:pStyle w:val="DefaultText"/>
        <w:tabs>
          <w:tab w:val="left" w:pos="6521"/>
        </w:tabs>
        <w:ind w:left="284" w:right="572"/>
        <w:jc w:val="both"/>
        <w:rPr>
          <w:bCs/>
          <w:sz w:val="22"/>
          <w:szCs w:val="22"/>
          <w:lang w:val="en-GB"/>
        </w:rPr>
      </w:pPr>
      <w:proofErr w:type="spellStart"/>
      <w:r>
        <w:rPr>
          <w:bCs/>
          <w:sz w:val="22"/>
          <w:szCs w:val="22"/>
          <w:lang w:val="en-GB"/>
        </w:rPr>
        <w:t>Nalc</w:t>
      </w:r>
      <w:proofErr w:type="spellEnd"/>
      <w:r>
        <w:rPr>
          <w:bCs/>
          <w:sz w:val="22"/>
          <w:szCs w:val="22"/>
          <w:lang w:val="en-GB"/>
        </w:rPr>
        <w:t xml:space="preserve"> have issued new salary scales for Clerks.</w:t>
      </w:r>
    </w:p>
    <w:p w14:paraId="0CC238BE" w14:textId="38FB9B2E" w:rsidR="00CB5079" w:rsidRPr="00CB5079" w:rsidRDefault="00CB5079" w:rsidP="009158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 w:rsidRPr="00CB5079">
        <w:rPr>
          <w:b/>
          <w:bCs/>
          <w:sz w:val="22"/>
          <w:szCs w:val="22"/>
          <w:lang w:val="en-GB"/>
        </w:rPr>
        <w:t>Resolved: KW proposed to adopt £9.34 per hour as advised for Clerk, AL seconded, all agreed.</w:t>
      </w:r>
    </w:p>
    <w:p w14:paraId="6BDB9EB1" w14:textId="77777777" w:rsidR="003B653C" w:rsidRDefault="003B653C" w:rsidP="00F054D3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</w:p>
    <w:p w14:paraId="64082D90" w14:textId="6E577499" w:rsidR="00C634C4" w:rsidRDefault="001C33AC" w:rsidP="00F054D3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2018-</w:t>
      </w:r>
      <w:r w:rsidR="009878B2">
        <w:rPr>
          <w:b/>
          <w:bCs/>
          <w:sz w:val="22"/>
          <w:szCs w:val="22"/>
          <w:lang w:val="en-GB"/>
        </w:rPr>
        <w:t>0</w:t>
      </w:r>
      <w:r w:rsidR="00CB5079">
        <w:rPr>
          <w:b/>
          <w:bCs/>
          <w:sz w:val="22"/>
          <w:szCs w:val="22"/>
          <w:lang w:val="en-GB"/>
        </w:rPr>
        <w:t>28</w:t>
      </w:r>
      <w:r w:rsidR="003B653C">
        <w:rPr>
          <w:b/>
          <w:bCs/>
          <w:sz w:val="22"/>
          <w:szCs w:val="22"/>
          <w:lang w:val="en-GB"/>
        </w:rPr>
        <w:t xml:space="preserve"> </w:t>
      </w:r>
      <w:r w:rsidR="00CB5079">
        <w:rPr>
          <w:b/>
          <w:bCs/>
          <w:sz w:val="22"/>
          <w:szCs w:val="22"/>
          <w:lang w:val="en-GB"/>
        </w:rPr>
        <w:t>Commemoration WW1 and Passing of People Act</w:t>
      </w:r>
    </w:p>
    <w:p w14:paraId="4644EEAA" w14:textId="45C94B60" w:rsidR="00820927" w:rsidRPr="00CB5079" w:rsidRDefault="00CB5079" w:rsidP="00F054D3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 w:rsidRPr="00CB5079">
        <w:rPr>
          <w:b/>
          <w:bCs/>
          <w:sz w:val="22"/>
          <w:szCs w:val="22"/>
          <w:lang w:val="en-GB"/>
        </w:rPr>
        <w:t>Resolved:</w:t>
      </w:r>
      <w:r>
        <w:rPr>
          <w:b/>
          <w:bCs/>
          <w:sz w:val="22"/>
          <w:szCs w:val="22"/>
          <w:lang w:val="en-GB"/>
        </w:rPr>
        <w:t xml:space="preserve"> EC proposed for Clerk to apply for grant for bench to </w:t>
      </w:r>
      <w:proofErr w:type="spellStart"/>
      <w:r>
        <w:rPr>
          <w:b/>
          <w:bCs/>
          <w:sz w:val="22"/>
          <w:szCs w:val="22"/>
          <w:lang w:val="en-GB"/>
        </w:rPr>
        <w:t>commererate</w:t>
      </w:r>
      <w:proofErr w:type="spellEnd"/>
      <w:r>
        <w:rPr>
          <w:b/>
          <w:bCs/>
          <w:sz w:val="22"/>
          <w:szCs w:val="22"/>
          <w:lang w:val="en-GB"/>
        </w:rPr>
        <w:t xml:space="preserve">, KW seconded, all agreed. </w:t>
      </w:r>
    </w:p>
    <w:p w14:paraId="521BE5D0" w14:textId="77777777" w:rsidR="00C534C2" w:rsidRPr="00C534C2" w:rsidRDefault="00C534C2" w:rsidP="00F054D3">
      <w:pPr>
        <w:pStyle w:val="DefaultText"/>
        <w:tabs>
          <w:tab w:val="left" w:pos="6521"/>
        </w:tabs>
        <w:ind w:left="284" w:right="572"/>
        <w:jc w:val="both"/>
        <w:rPr>
          <w:bCs/>
          <w:sz w:val="22"/>
          <w:szCs w:val="22"/>
          <w:lang w:val="en-GB"/>
        </w:rPr>
      </w:pPr>
    </w:p>
    <w:p w14:paraId="4D59DAAE" w14:textId="22C1328A" w:rsidR="00820927" w:rsidRDefault="001C33AC" w:rsidP="00F054D3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2018-</w:t>
      </w:r>
      <w:r w:rsidR="009878B2">
        <w:rPr>
          <w:b/>
          <w:bCs/>
          <w:sz w:val="22"/>
          <w:szCs w:val="22"/>
          <w:lang w:val="en-GB"/>
        </w:rPr>
        <w:t>0</w:t>
      </w:r>
      <w:r w:rsidR="00CB5079">
        <w:rPr>
          <w:b/>
          <w:bCs/>
          <w:sz w:val="22"/>
          <w:szCs w:val="22"/>
          <w:lang w:val="en-GB"/>
        </w:rPr>
        <w:t>29</w:t>
      </w:r>
      <w:r w:rsidR="00820927">
        <w:rPr>
          <w:b/>
          <w:bCs/>
          <w:sz w:val="22"/>
          <w:szCs w:val="22"/>
          <w:lang w:val="en-GB"/>
        </w:rPr>
        <w:t xml:space="preserve"> </w:t>
      </w:r>
      <w:r w:rsidR="00CB5079">
        <w:rPr>
          <w:b/>
          <w:bCs/>
          <w:sz w:val="22"/>
          <w:szCs w:val="22"/>
          <w:lang w:val="en-GB"/>
        </w:rPr>
        <w:t>Banking Options</w:t>
      </w:r>
    </w:p>
    <w:p w14:paraId="0E5E1AFA" w14:textId="40EA0358" w:rsidR="000051F6" w:rsidRDefault="00CB5079" w:rsidP="00F054D3">
      <w:pPr>
        <w:pStyle w:val="DefaultText"/>
        <w:tabs>
          <w:tab w:val="left" w:pos="6521"/>
        </w:tabs>
        <w:ind w:left="284" w:right="572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Clerk advised that NALC were sending guidance</w:t>
      </w:r>
    </w:p>
    <w:p w14:paraId="5A0C055E" w14:textId="77777777" w:rsidR="00CB5079" w:rsidRDefault="00CB5079" w:rsidP="00F054D3">
      <w:pPr>
        <w:pStyle w:val="DefaultText"/>
        <w:tabs>
          <w:tab w:val="left" w:pos="6521"/>
        </w:tabs>
        <w:ind w:left="284" w:right="572"/>
        <w:jc w:val="both"/>
        <w:rPr>
          <w:b/>
          <w:bCs/>
          <w:color w:val="FF0000"/>
          <w:sz w:val="22"/>
          <w:szCs w:val="22"/>
          <w:lang w:val="en-GB"/>
        </w:rPr>
      </w:pPr>
    </w:p>
    <w:p w14:paraId="3E8D67B0" w14:textId="67F6E8FD" w:rsidR="00CB5079" w:rsidRDefault="001C33AC" w:rsidP="00F054D3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2018-</w:t>
      </w:r>
      <w:r w:rsidR="009878B2">
        <w:rPr>
          <w:b/>
          <w:bCs/>
          <w:sz w:val="22"/>
          <w:szCs w:val="22"/>
          <w:lang w:val="en-GB"/>
        </w:rPr>
        <w:t>0</w:t>
      </w:r>
      <w:r w:rsidR="00CB5079">
        <w:rPr>
          <w:b/>
          <w:bCs/>
          <w:sz w:val="22"/>
          <w:szCs w:val="22"/>
          <w:lang w:val="en-GB"/>
        </w:rPr>
        <w:t>30 Path Renewals</w:t>
      </w:r>
    </w:p>
    <w:p w14:paraId="0655283A" w14:textId="24D44E76" w:rsidR="00CB5079" w:rsidRPr="00CB5079" w:rsidRDefault="00CB5079" w:rsidP="00F054D3">
      <w:pPr>
        <w:pStyle w:val="DefaultText"/>
        <w:tabs>
          <w:tab w:val="left" w:pos="6521"/>
        </w:tabs>
        <w:ind w:left="284" w:right="572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KW explained that at the south end of the village the paths were overgrown, Clerk is to contact highways and ask to have cut back.</w:t>
      </w:r>
    </w:p>
    <w:p w14:paraId="227EBFAC" w14:textId="77777777" w:rsidR="00CB5079" w:rsidRDefault="00CB5079" w:rsidP="00F054D3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</w:p>
    <w:p w14:paraId="673E0B5B" w14:textId="7545C63B" w:rsidR="00C634C4" w:rsidRDefault="00CB5079" w:rsidP="00CB5079">
      <w:pPr>
        <w:pStyle w:val="DefaultText"/>
        <w:tabs>
          <w:tab w:val="left" w:pos="6521"/>
        </w:tabs>
        <w:ind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2018-031</w:t>
      </w:r>
      <w:r w:rsidR="00820927">
        <w:rPr>
          <w:b/>
          <w:bCs/>
          <w:sz w:val="22"/>
          <w:szCs w:val="22"/>
          <w:lang w:val="en-GB"/>
        </w:rPr>
        <w:t xml:space="preserve"> </w:t>
      </w:r>
      <w:r w:rsidR="001C33AC">
        <w:rPr>
          <w:b/>
          <w:bCs/>
          <w:sz w:val="22"/>
          <w:szCs w:val="22"/>
          <w:lang w:val="en-GB"/>
        </w:rPr>
        <w:t>Flag explanation on notice board</w:t>
      </w:r>
      <w:r w:rsidR="009158AA">
        <w:rPr>
          <w:b/>
          <w:bCs/>
          <w:sz w:val="22"/>
          <w:szCs w:val="22"/>
          <w:lang w:val="en-GB"/>
        </w:rPr>
        <w:t xml:space="preserve"> </w:t>
      </w:r>
    </w:p>
    <w:p w14:paraId="0A057757" w14:textId="0BFC0CCE" w:rsidR="00DF45B1" w:rsidRPr="00A2065E" w:rsidRDefault="001C33AC" w:rsidP="00820927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Discussed how to approach, Clerk is to obtain </w:t>
      </w:r>
      <w:r w:rsidR="00CB5079">
        <w:rPr>
          <w:bCs/>
          <w:sz w:val="22"/>
          <w:szCs w:val="22"/>
          <w:lang w:val="en-GB"/>
        </w:rPr>
        <w:t>standard protocol and distribute to agree a process.</w:t>
      </w:r>
    </w:p>
    <w:p w14:paraId="1AF9B2DF" w14:textId="784FDBF7" w:rsidR="00BD44C2" w:rsidRPr="00327F2F" w:rsidRDefault="00BD44C2" w:rsidP="000051F6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</w:p>
    <w:p w14:paraId="67B1316B" w14:textId="642B88F7" w:rsidR="00C379C3" w:rsidRDefault="00820927" w:rsidP="00820927">
      <w:pPr>
        <w:pStyle w:val="DefaultText"/>
        <w:tabs>
          <w:tab w:val="left" w:pos="6521"/>
        </w:tabs>
        <w:ind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</w:t>
      </w:r>
      <w:r w:rsidR="006511AF">
        <w:rPr>
          <w:b/>
          <w:bCs/>
          <w:sz w:val="22"/>
          <w:szCs w:val="22"/>
          <w:lang w:val="en-GB"/>
        </w:rPr>
        <w:t>2018-</w:t>
      </w:r>
      <w:r w:rsidR="00CB5079">
        <w:rPr>
          <w:b/>
          <w:bCs/>
          <w:sz w:val="22"/>
          <w:szCs w:val="22"/>
          <w:lang w:val="en-GB"/>
        </w:rPr>
        <w:t>032</w:t>
      </w:r>
      <w:r w:rsidR="00C379C3">
        <w:rPr>
          <w:b/>
          <w:bCs/>
          <w:sz w:val="22"/>
          <w:szCs w:val="22"/>
          <w:lang w:val="en-GB"/>
        </w:rPr>
        <w:t xml:space="preserve">. </w:t>
      </w:r>
      <w:r w:rsidR="00CB5079">
        <w:rPr>
          <w:b/>
          <w:bCs/>
          <w:sz w:val="22"/>
          <w:szCs w:val="22"/>
          <w:lang w:val="en-GB"/>
        </w:rPr>
        <w:t>Audit</w:t>
      </w:r>
    </w:p>
    <w:p w14:paraId="275E4630" w14:textId="33A1BDF0" w:rsidR="00BD44C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As the PC are now using Excel for finance, the following procedures have been adopted.</w:t>
      </w:r>
    </w:p>
    <w:p w14:paraId="51FDA691" w14:textId="2FCFC997" w:rsidR="00A30A1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Maintain </w:t>
      </w:r>
      <w:proofErr w:type="spellStart"/>
      <w:r>
        <w:rPr>
          <w:bCs/>
          <w:sz w:val="22"/>
          <w:szCs w:val="22"/>
          <w:lang w:val="en-GB"/>
        </w:rPr>
        <w:t>anti virus</w:t>
      </w:r>
      <w:proofErr w:type="spellEnd"/>
      <w:r>
        <w:rPr>
          <w:bCs/>
          <w:sz w:val="22"/>
          <w:szCs w:val="22"/>
          <w:lang w:val="en-GB"/>
        </w:rPr>
        <w:t xml:space="preserve"> software at all times.</w:t>
      </w:r>
    </w:p>
    <w:p w14:paraId="517561CC" w14:textId="1B77E1B3" w:rsidR="00A30A1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Any documents forwarded are password protected and sent in PDF</w:t>
      </w:r>
    </w:p>
    <w:p w14:paraId="611A48E5" w14:textId="5F006BCA" w:rsidR="00A30A1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All files are backed up on the Cloud</w:t>
      </w:r>
    </w:p>
    <w:p w14:paraId="2E3408CA" w14:textId="6004BC7C" w:rsidR="00A30A1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 w:rsidRPr="00A30A12">
        <w:rPr>
          <w:b/>
          <w:bCs/>
          <w:sz w:val="22"/>
          <w:szCs w:val="22"/>
          <w:lang w:val="en-GB"/>
        </w:rPr>
        <w:t>Resolved: Adopted by the PC DCK proposed, PL seconded, all agreed.</w:t>
      </w:r>
    </w:p>
    <w:p w14:paraId="31F5E994" w14:textId="77777777" w:rsidR="00A30A1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</w:p>
    <w:p w14:paraId="30BFD03E" w14:textId="27F30AE6" w:rsidR="00A30A1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2018-032.1 Consideration of the Internal Audit Report</w:t>
      </w:r>
    </w:p>
    <w:p w14:paraId="1CCE9A5E" w14:textId="543E616C" w:rsidR="00A30A1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Resolved: Proposed by DCK, EC seconded.</w:t>
      </w:r>
    </w:p>
    <w:p w14:paraId="6A6E8244" w14:textId="77777777" w:rsidR="00A30A1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</w:p>
    <w:p w14:paraId="782C5A27" w14:textId="79A28252" w:rsidR="00A30A1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2018-032.2 Approve the Annual Governance Statement by resolution in advance of approving the Accounting Statements.</w:t>
      </w:r>
    </w:p>
    <w:p w14:paraId="774F87A2" w14:textId="609299C5" w:rsidR="00A30A1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Resolved: Proposed by DCK, AL seconded, all agreed.</w:t>
      </w:r>
    </w:p>
    <w:p w14:paraId="063B31D2" w14:textId="77777777" w:rsidR="00A30A1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</w:p>
    <w:p w14:paraId="73220AA8" w14:textId="1E53DA03" w:rsidR="00A30A1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2018-032.3 Approve the Accounting Statements by Resolution</w:t>
      </w:r>
    </w:p>
    <w:p w14:paraId="3DF0A133" w14:textId="2010B543" w:rsidR="00A30A1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Resolved: Proposed by DCK, AL seconded, all agreed.</w:t>
      </w:r>
    </w:p>
    <w:p w14:paraId="47F5087F" w14:textId="77777777" w:rsidR="00A30A1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</w:p>
    <w:p w14:paraId="3C068C87" w14:textId="420EAC4E" w:rsidR="00A30A1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2018-032.4 Approve Self certification of smaller authority</w:t>
      </w:r>
    </w:p>
    <w:p w14:paraId="304BE713" w14:textId="10F0CEA1" w:rsidR="00A30A12" w:rsidRDefault="00A30A12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Resolved: Proposed by DCK, AL seconded, all agreed.</w:t>
      </w:r>
    </w:p>
    <w:p w14:paraId="0133BFEC" w14:textId="39567483" w:rsidR="002B4D76" w:rsidRDefault="002B4D76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</w:p>
    <w:p w14:paraId="44C08CC6" w14:textId="631C8A4F" w:rsidR="002B4D76" w:rsidRPr="00A30A12" w:rsidRDefault="002B4D76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The PC thanked Andrew West for his contribution to this year</w:t>
      </w:r>
      <w:r w:rsidR="00AC63BB">
        <w:rPr>
          <w:b/>
          <w:bCs/>
          <w:sz w:val="22"/>
          <w:szCs w:val="22"/>
          <w:lang w:val="en-GB"/>
        </w:rPr>
        <w:t>’</w:t>
      </w:r>
      <w:bookmarkStart w:id="0" w:name="_GoBack"/>
      <w:bookmarkEnd w:id="0"/>
      <w:r>
        <w:rPr>
          <w:b/>
          <w:bCs/>
          <w:sz w:val="22"/>
          <w:szCs w:val="22"/>
          <w:lang w:val="en-GB"/>
        </w:rPr>
        <w:t>s Audit.</w:t>
      </w:r>
    </w:p>
    <w:p w14:paraId="39E8F55A" w14:textId="7FEBEC33" w:rsidR="00A2065E" w:rsidRPr="00A2065E" w:rsidRDefault="00A2065E" w:rsidP="00F21544">
      <w:pPr>
        <w:pStyle w:val="DefaultText"/>
        <w:tabs>
          <w:tab w:val="left" w:pos="6521"/>
        </w:tabs>
        <w:ind w:right="572"/>
        <w:jc w:val="both"/>
        <w:rPr>
          <w:b/>
          <w:bCs/>
          <w:sz w:val="22"/>
          <w:szCs w:val="22"/>
          <w:lang w:val="en-GB"/>
        </w:rPr>
      </w:pPr>
    </w:p>
    <w:p w14:paraId="53273F20" w14:textId="10A02B56" w:rsidR="00A2065E" w:rsidRDefault="006511AF" w:rsidP="006511AF">
      <w:pPr>
        <w:pStyle w:val="DefaultText"/>
        <w:tabs>
          <w:tab w:val="left" w:pos="6521"/>
        </w:tabs>
        <w:ind w:right="572"/>
        <w:jc w:val="both"/>
        <w:rPr>
          <w:b/>
          <w:bCs/>
          <w:sz w:val="22"/>
          <w:szCs w:val="22"/>
          <w:lang w:val="en-GB"/>
        </w:rPr>
      </w:pPr>
      <w:r w:rsidRPr="006511AF">
        <w:rPr>
          <w:b/>
          <w:bCs/>
          <w:sz w:val="22"/>
          <w:szCs w:val="22"/>
          <w:lang w:val="en-GB"/>
        </w:rPr>
        <w:t xml:space="preserve">     2018-</w:t>
      </w:r>
      <w:r w:rsidR="00A30A12">
        <w:rPr>
          <w:b/>
          <w:bCs/>
          <w:sz w:val="22"/>
          <w:szCs w:val="22"/>
          <w:lang w:val="en-GB"/>
        </w:rPr>
        <w:t>033</w:t>
      </w:r>
      <w:r w:rsidR="00A2065E" w:rsidRPr="006511AF">
        <w:rPr>
          <w:b/>
          <w:bCs/>
          <w:sz w:val="22"/>
          <w:szCs w:val="22"/>
          <w:lang w:val="en-GB"/>
        </w:rPr>
        <w:t xml:space="preserve"> Finance</w:t>
      </w:r>
      <w:r w:rsidR="00A2065E">
        <w:rPr>
          <w:b/>
          <w:bCs/>
          <w:sz w:val="22"/>
          <w:szCs w:val="22"/>
          <w:lang w:val="en-GB"/>
        </w:rPr>
        <w:t xml:space="preserve"> Report as at </w:t>
      </w:r>
      <w:r w:rsidR="00A30A12">
        <w:rPr>
          <w:b/>
          <w:bCs/>
          <w:sz w:val="22"/>
          <w:szCs w:val="22"/>
          <w:lang w:val="en-GB"/>
        </w:rPr>
        <w:t>30</w:t>
      </w:r>
      <w:r w:rsidR="00A30A12" w:rsidRPr="00A30A12">
        <w:rPr>
          <w:b/>
          <w:bCs/>
          <w:sz w:val="22"/>
          <w:szCs w:val="22"/>
          <w:vertAlign w:val="superscript"/>
          <w:lang w:val="en-GB"/>
        </w:rPr>
        <w:t>th</w:t>
      </w:r>
      <w:r w:rsidR="00A30A12">
        <w:rPr>
          <w:b/>
          <w:bCs/>
          <w:sz w:val="22"/>
          <w:szCs w:val="22"/>
          <w:lang w:val="en-GB"/>
        </w:rPr>
        <w:t xml:space="preserve"> April</w:t>
      </w:r>
      <w:r w:rsidR="00DF45B1">
        <w:rPr>
          <w:b/>
          <w:bCs/>
          <w:sz w:val="22"/>
          <w:szCs w:val="22"/>
          <w:lang w:val="en-GB"/>
        </w:rPr>
        <w:t xml:space="preserve"> 2018</w:t>
      </w:r>
    </w:p>
    <w:p w14:paraId="571363F7" w14:textId="77777777" w:rsidR="00A2065E" w:rsidRDefault="00A2065E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</w:p>
    <w:p w14:paraId="4A906910" w14:textId="198CA2E5" w:rsidR="004A37CF" w:rsidRDefault="004A37CF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Resolved: Report </w:t>
      </w:r>
      <w:r w:rsidR="00F21544">
        <w:rPr>
          <w:b/>
          <w:bCs/>
          <w:sz w:val="22"/>
          <w:szCs w:val="22"/>
          <w:lang w:val="en-GB"/>
        </w:rPr>
        <w:t>agreed</w:t>
      </w:r>
      <w:r>
        <w:rPr>
          <w:b/>
          <w:bCs/>
          <w:sz w:val="22"/>
          <w:szCs w:val="22"/>
          <w:lang w:val="en-GB"/>
        </w:rPr>
        <w:t xml:space="preserve"> by PC.</w:t>
      </w:r>
      <w:r w:rsidR="00F21544">
        <w:rPr>
          <w:b/>
          <w:bCs/>
          <w:sz w:val="22"/>
          <w:szCs w:val="22"/>
          <w:lang w:val="en-GB"/>
        </w:rPr>
        <w:t xml:space="preserve"> </w:t>
      </w:r>
      <w:r w:rsidR="00594C5B">
        <w:rPr>
          <w:b/>
          <w:bCs/>
          <w:sz w:val="22"/>
          <w:szCs w:val="22"/>
          <w:lang w:val="en-GB"/>
        </w:rPr>
        <w:t>DCK</w:t>
      </w:r>
      <w:r w:rsidR="00F21544">
        <w:rPr>
          <w:b/>
          <w:bCs/>
          <w:sz w:val="22"/>
          <w:szCs w:val="22"/>
          <w:lang w:val="en-GB"/>
        </w:rPr>
        <w:t xml:space="preserve"> proposed, </w:t>
      </w:r>
      <w:r w:rsidR="00594C5B">
        <w:rPr>
          <w:b/>
          <w:bCs/>
          <w:sz w:val="22"/>
          <w:szCs w:val="22"/>
          <w:lang w:val="en-GB"/>
        </w:rPr>
        <w:t>KW</w:t>
      </w:r>
      <w:r w:rsidR="00F21544">
        <w:rPr>
          <w:b/>
          <w:bCs/>
          <w:sz w:val="22"/>
          <w:szCs w:val="22"/>
          <w:lang w:val="en-GB"/>
        </w:rPr>
        <w:t xml:space="preserve"> seconded, </w:t>
      </w:r>
    </w:p>
    <w:p w14:paraId="1B91DD8A" w14:textId="7E10CC5E" w:rsidR="004A37CF" w:rsidRDefault="004A37CF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Payments:</w:t>
      </w:r>
    </w:p>
    <w:tbl>
      <w:tblPr>
        <w:tblW w:w="707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41"/>
        <w:gridCol w:w="4127"/>
        <w:gridCol w:w="1011"/>
      </w:tblGrid>
      <w:tr w:rsidR="00B44AAE" w:rsidRPr="004A37CF" w14:paraId="44EC11E6" w14:textId="77777777" w:rsidTr="00BF6E2A">
        <w:trPr>
          <w:trHeight w:val="242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F81E9" w14:textId="3187E934" w:rsidR="00B44AAE" w:rsidRPr="004A37CF" w:rsidRDefault="00327F2F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H Denton-Stacey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7B185" w14:textId="2D1396AC" w:rsidR="00B44AAE" w:rsidRPr="004A37CF" w:rsidRDefault="00327F2F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Clerks Salary </w:t>
            </w:r>
            <w:r w:rsidR="002B4D76">
              <w:rPr>
                <w:rFonts w:ascii="Calibri" w:hAnsi="Calibri" w:cs="Calibri"/>
                <w:sz w:val="20"/>
                <w:szCs w:val="20"/>
                <w:lang w:eastAsia="en-GB"/>
              </w:rPr>
              <w:t>May</w:t>
            </w:r>
            <w:r w:rsidR="00F21544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B4E6B" w14:textId="3C518791" w:rsidR="00B44AAE" w:rsidRPr="004A37CF" w:rsidRDefault="002B4D76" w:rsidP="004A37CF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180.62</w:t>
            </w:r>
          </w:p>
        </w:tc>
      </w:tr>
      <w:tr w:rsidR="00B44AAE" w:rsidRPr="004A37CF" w14:paraId="4789A203" w14:textId="77777777" w:rsidTr="00FA6DF8">
        <w:trPr>
          <w:trHeight w:val="242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772C8" w14:textId="7A064315" w:rsidR="00B44AAE" w:rsidRPr="004A37CF" w:rsidRDefault="002B4D76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 Commune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7B2E69" w14:textId="4B9D7C58" w:rsidR="00B44AAE" w:rsidRPr="004A37CF" w:rsidRDefault="002B4D76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Annual Website hosting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7ABBF5" w14:textId="01F6B81D" w:rsidR="00B44AAE" w:rsidRPr="004A37CF" w:rsidRDefault="002B4D76" w:rsidP="004A37CF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330.00</w:t>
            </w:r>
          </w:p>
        </w:tc>
      </w:tr>
      <w:tr w:rsidR="00B44AAE" w:rsidRPr="004A37CF" w14:paraId="284E4AC6" w14:textId="77777777" w:rsidTr="00FA6DF8">
        <w:trPr>
          <w:trHeight w:val="242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9182C" w14:textId="1983575F" w:rsidR="00B44AAE" w:rsidRPr="004A37CF" w:rsidRDefault="002B4D76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Eon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1039D" w14:textId="7E51D2DA" w:rsidR="00B44AAE" w:rsidRPr="004A37CF" w:rsidRDefault="002B4D76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Street Lighting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11D4F" w14:textId="29C38E4F" w:rsidR="00B44AAE" w:rsidRPr="004A37CF" w:rsidRDefault="002B4D76" w:rsidP="004A37CF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87.10</w:t>
            </w:r>
          </w:p>
        </w:tc>
      </w:tr>
      <w:tr w:rsidR="00B44AAE" w:rsidRPr="004A37CF" w14:paraId="781A3E07" w14:textId="77777777" w:rsidTr="00FA6DF8">
        <w:trPr>
          <w:trHeight w:val="242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97570F" w14:textId="74F37D1D" w:rsidR="00B44AAE" w:rsidRPr="004A37CF" w:rsidRDefault="00594C5B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Village Hall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3BF13" w14:textId="31FF15EB" w:rsidR="00B44AAE" w:rsidRPr="004A37CF" w:rsidRDefault="002B4D76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Village Hall Hire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BA6DFC" w14:textId="01605DC8" w:rsidR="00B44AAE" w:rsidRPr="004A37CF" w:rsidRDefault="002B4D76" w:rsidP="004A37CF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60.00</w:t>
            </w:r>
          </w:p>
        </w:tc>
      </w:tr>
      <w:tr w:rsidR="00B44AAE" w:rsidRPr="004A37CF" w14:paraId="3ED60B52" w14:textId="77777777" w:rsidTr="00FA6DF8">
        <w:trPr>
          <w:trHeight w:val="242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A7873" w14:textId="1B3BC71D" w:rsidR="00B44AAE" w:rsidRPr="004A37CF" w:rsidRDefault="006511AF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Leicestershire Gardens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B8873" w14:textId="775DFEC7" w:rsidR="00B44AAE" w:rsidRPr="004A37CF" w:rsidRDefault="006511AF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Mowing </w:t>
            </w:r>
            <w:r w:rsidR="002B4D76">
              <w:rPr>
                <w:rFonts w:ascii="Calibri" w:hAnsi="Calibri" w:cs="Calibri"/>
                <w:sz w:val="20"/>
                <w:szCs w:val="20"/>
                <w:lang w:eastAsia="en-GB"/>
              </w:rPr>
              <w:t>April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9F6AEE" w14:textId="6FDE0905" w:rsidR="00B44AAE" w:rsidRPr="004A37CF" w:rsidRDefault="006511AF" w:rsidP="004A37CF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70.00</w:t>
            </w:r>
          </w:p>
        </w:tc>
      </w:tr>
      <w:tr w:rsidR="00B44AAE" w:rsidRPr="004A37CF" w14:paraId="257A97A0" w14:textId="77777777" w:rsidTr="00FC732A">
        <w:trPr>
          <w:trHeight w:val="212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A6A4D" w14:textId="3E551E1A" w:rsidR="00B44AAE" w:rsidRPr="004A37CF" w:rsidRDefault="002B4D76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HDC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CC178" w14:textId="41E01AD3" w:rsidR="00B44AAE" w:rsidRPr="004A37CF" w:rsidRDefault="002B4D76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Green bin renewal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44652" w14:textId="275177B9" w:rsidR="00B44AAE" w:rsidRPr="004A37CF" w:rsidRDefault="002B4D76" w:rsidP="004A37CF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40.00</w:t>
            </w:r>
          </w:p>
        </w:tc>
      </w:tr>
      <w:tr w:rsidR="00B44AAE" w:rsidRPr="004A37CF" w14:paraId="5D00C5B2" w14:textId="77777777" w:rsidTr="00BF6E2A">
        <w:trPr>
          <w:trHeight w:val="242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794D0" w14:textId="43D147EB" w:rsidR="00B44AAE" w:rsidRPr="004A37CF" w:rsidRDefault="002B4D76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Came and Company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B4D88B" w14:textId="52422E99" w:rsidR="00B44AAE" w:rsidRPr="004A37CF" w:rsidRDefault="002B4D76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Insurance Renewal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06C89" w14:textId="196A4F8D" w:rsidR="00B44AAE" w:rsidRPr="004A37CF" w:rsidRDefault="002B4D76" w:rsidP="004A37CF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370.37</w:t>
            </w:r>
          </w:p>
        </w:tc>
      </w:tr>
      <w:tr w:rsidR="00B44AAE" w:rsidRPr="004A37CF" w14:paraId="7A98415C" w14:textId="77777777" w:rsidTr="00BF6E2A">
        <w:trPr>
          <w:trHeight w:val="242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D164F" w14:textId="125A0A4F" w:rsidR="00B44AAE" w:rsidRPr="004A37CF" w:rsidRDefault="00B44AAE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D839A" w14:textId="3C653975" w:rsidR="00B44AAE" w:rsidRPr="004A37CF" w:rsidRDefault="00B44AAE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E6869" w14:textId="0A56BB89" w:rsidR="00B44AAE" w:rsidRPr="004A37CF" w:rsidRDefault="00B44AAE" w:rsidP="004A37CF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B44AAE" w:rsidRPr="004A37CF" w14:paraId="6C063ADA" w14:textId="77777777" w:rsidTr="00BF6E2A">
        <w:trPr>
          <w:trHeight w:val="242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104F9F" w14:textId="33D5ED0A" w:rsidR="00B44AAE" w:rsidRPr="004A37CF" w:rsidRDefault="00B44AAE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B6181" w14:textId="7098DFFD" w:rsidR="00B44AAE" w:rsidRPr="004A37CF" w:rsidRDefault="00B44AAE" w:rsidP="004A37CF">
            <w:pPr>
              <w:rPr>
                <w:rFonts w:ascii="Calibri" w:hAnsi="Calibri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20310B" w14:textId="234A3325" w:rsidR="00B44AAE" w:rsidRPr="004A37CF" w:rsidRDefault="00B44AAE" w:rsidP="004A37CF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B44AAE" w:rsidRPr="004A37CF" w14:paraId="5066C698" w14:textId="77777777" w:rsidTr="00BF6E2A">
        <w:trPr>
          <w:trHeight w:val="242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C9E74" w14:textId="1EC108BF" w:rsidR="00B44AAE" w:rsidRPr="004A37CF" w:rsidRDefault="00B44AAE" w:rsidP="004A37C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79949" w14:textId="043C777F" w:rsidR="00B44AAE" w:rsidRPr="004A37CF" w:rsidRDefault="00B44AAE" w:rsidP="004A37CF">
            <w:pPr>
              <w:rPr>
                <w:rFonts w:ascii="Calibri" w:hAnsi="Calibri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1E5B9" w14:textId="30F3637D" w:rsidR="00B44AAE" w:rsidRPr="004A37CF" w:rsidRDefault="00B44AAE" w:rsidP="004A37CF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</w:tbl>
    <w:p w14:paraId="1381F083" w14:textId="264EF4AC" w:rsidR="004A37CF" w:rsidRDefault="00B44AAE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Resolved: Authorised for payment, </w:t>
      </w:r>
      <w:r w:rsidR="006511AF">
        <w:rPr>
          <w:b/>
          <w:bCs/>
          <w:sz w:val="22"/>
          <w:szCs w:val="22"/>
          <w:lang w:val="en-GB"/>
        </w:rPr>
        <w:t>DCK</w:t>
      </w:r>
      <w:r>
        <w:rPr>
          <w:b/>
          <w:bCs/>
          <w:sz w:val="22"/>
          <w:szCs w:val="22"/>
          <w:lang w:val="en-GB"/>
        </w:rPr>
        <w:t xml:space="preserve"> proposed, </w:t>
      </w:r>
      <w:r w:rsidR="002B4D76">
        <w:rPr>
          <w:b/>
          <w:bCs/>
          <w:sz w:val="22"/>
          <w:szCs w:val="22"/>
          <w:lang w:val="en-GB"/>
        </w:rPr>
        <w:t>P</w:t>
      </w:r>
      <w:r w:rsidR="006511AF">
        <w:rPr>
          <w:b/>
          <w:bCs/>
          <w:sz w:val="22"/>
          <w:szCs w:val="22"/>
          <w:lang w:val="en-GB"/>
        </w:rPr>
        <w:t>L</w:t>
      </w:r>
      <w:r>
        <w:rPr>
          <w:b/>
          <w:bCs/>
          <w:sz w:val="22"/>
          <w:szCs w:val="22"/>
          <w:lang w:val="en-GB"/>
        </w:rPr>
        <w:t xml:space="preserve"> seconded.</w:t>
      </w:r>
    </w:p>
    <w:p w14:paraId="69643A41" w14:textId="77777777" w:rsidR="00B44AAE" w:rsidRDefault="00B44AAE" w:rsidP="007714A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</w:p>
    <w:p w14:paraId="4478CE58" w14:textId="4A102517" w:rsidR="004A37CF" w:rsidRDefault="00307C97" w:rsidP="00BF6E2A">
      <w:pPr>
        <w:pStyle w:val="DefaultText"/>
        <w:tabs>
          <w:tab w:val="left" w:pos="6521"/>
        </w:tabs>
        <w:ind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</w:t>
      </w:r>
      <w:r w:rsidR="006511AF">
        <w:rPr>
          <w:b/>
          <w:bCs/>
          <w:sz w:val="22"/>
          <w:szCs w:val="22"/>
          <w:lang w:val="en-GB"/>
        </w:rPr>
        <w:t>2018-</w:t>
      </w:r>
      <w:r w:rsidR="009878B2">
        <w:rPr>
          <w:b/>
          <w:bCs/>
          <w:sz w:val="22"/>
          <w:szCs w:val="22"/>
          <w:lang w:val="en-GB"/>
        </w:rPr>
        <w:t>0</w:t>
      </w:r>
      <w:r w:rsidR="002B4D76">
        <w:rPr>
          <w:b/>
          <w:bCs/>
          <w:sz w:val="22"/>
          <w:szCs w:val="22"/>
          <w:lang w:val="en-GB"/>
        </w:rPr>
        <w:t>34</w:t>
      </w:r>
      <w:r w:rsidR="004A37CF">
        <w:rPr>
          <w:b/>
          <w:bCs/>
          <w:sz w:val="22"/>
          <w:szCs w:val="22"/>
          <w:lang w:val="en-GB"/>
        </w:rPr>
        <w:t>. Any Other Business</w:t>
      </w:r>
    </w:p>
    <w:p w14:paraId="3D6A4EEB" w14:textId="367582CE" w:rsidR="00FC732A" w:rsidRDefault="00FC732A" w:rsidP="006511AF">
      <w:pPr>
        <w:pStyle w:val="DefaultText"/>
        <w:tabs>
          <w:tab w:val="left" w:pos="6521"/>
        </w:tabs>
        <w:ind w:right="572"/>
        <w:jc w:val="both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</w:t>
      </w:r>
      <w:r w:rsidR="002B4D76">
        <w:rPr>
          <w:bCs/>
          <w:sz w:val="22"/>
          <w:szCs w:val="22"/>
          <w:lang w:val="en-GB"/>
        </w:rPr>
        <w:t>Clerk advised green bin in cemetery was due for renewal</w:t>
      </w:r>
    </w:p>
    <w:p w14:paraId="55E8AFEC" w14:textId="3CE1D911" w:rsidR="006511AF" w:rsidRPr="00786B9C" w:rsidRDefault="006511AF" w:rsidP="00BF6E2A">
      <w:pPr>
        <w:pStyle w:val="DefaultText"/>
        <w:tabs>
          <w:tab w:val="left" w:pos="6521"/>
        </w:tabs>
        <w:ind w:right="572"/>
        <w:jc w:val="both"/>
        <w:rPr>
          <w:b/>
          <w:bCs/>
          <w:sz w:val="22"/>
          <w:szCs w:val="22"/>
          <w:lang w:val="en-GB"/>
        </w:rPr>
      </w:pPr>
      <w:r w:rsidRPr="00786B9C">
        <w:rPr>
          <w:b/>
          <w:bCs/>
          <w:sz w:val="22"/>
          <w:szCs w:val="22"/>
          <w:lang w:val="en-GB"/>
        </w:rPr>
        <w:t xml:space="preserve">Resolved: Proposed by PL to </w:t>
      </w:r>
      <w:r w:rsidR="002B4D76">
        <w:rPr>
          <w:b/>
          <w:bCs/>
          <w:sz w:val="22"/>
          <w:szCs w:val="22"/>
          <w:lang w:val="en-GB"/>
        </w:rPr>
        <w:t>authorise payment</w:t>
      </w:r>
      <w:r w:rsidRPr="00786B9C">
        <w:rPr>
          <w:b/>
          <w:bCs/>
          <w:sz w:val="22"/>
          <w:szCs w:val="22"/>
          <w:lang w:val="en-GB"/>
        </w:rPr>
        <w:t>.</w:t>
      </w:r>
      <w:r w:rsidR="00786B9C" w:rsidRPr="00786B9C">
        <w:rPr>
          <w:b/>
          <w:bCs/>
          <w:sz w:val="22"/>
          <w:szCs w:val="22"/>
          <w:lang w:val="en-GB"/>
        </w:rPr>
        <w:t xml:space="preserve"> AL seconded, all agreed</w:t>
      </w:r>
    </w:p>
    <w:p w14:paraId="624C741D" w14:textId="52A55A29" w:rsidR="003150CC" w:rsidRPr="00FC732A" w:rsidRDefault="007404A1" w:rsidP="00FC732A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  <w:r w:rsidR="00FC732A">
        <w:rPr>
          <w:b/>
          <w:bCs/>
          <w:sz w:val="22"/>
          <w:szCs w:val="22"/>
          <w:lang w:val="en-GB"/>
        </w:rPr>
        <w:t xml:space="preserve"> </w:t>
      </w:r>
      <w:r w:rsidR="00772102">
        <w:rPr>
          <w:b/>
          <w:bCs/>
          <w:sz w:val="22"/>
          <w:szCs w:val="22"/>
          <w:lang w:val="en-GB"/>
        </w:rPr>
        <w:t>20</w:t>
      </w:r>
      <w:r w:rsidR="006511AF">
        <w:rPr>
          <w:b/>
          <w:bCs/>
          <w:sz w:val="22"/>
          <w:szCs w:val="22"/>
          <w:lang w:val="en-GB"/>
        </w:rPr>
        <w:t>18</w:t>
      </w:r>
      <w:r w:rsidR="00772102">
        <w:rPr>
          <w:b/>
          <w:bCs/>
          <w:sz w:val="22"/>
          <w:szCs w:val="22"/>
          <w:lang w:val="en-GB"/>
        </w:rPr>
        <w:t>-</w:t>
      </w:r>
      <w:r w:rsidR="009878B2">
        <w:rPr>
          <w:b/>
          <w:bCs/>
          <w:sz w:val="22"/>
          <w:szCs w:val="22"/>
          <w:lang w:val="en-GB"/>
        </w:rPr>
        <w:t>0</w:t>
      </w:r>
      <w:r w:rsidR="002B4D76">
        <w:rPr>
          <w:b/>
          <w:bCs/>
          <w:sz w:val="22"/>
          <w:szCs w:val="22"/>
          <w:lang w:val="en-GB"/>
        </w:rPr>
        <w:t>35</w:t>
      </w:r>
      <w:r w:rsidR="003150CC" w:rsidRPr="003150CC">
        <w:rPr>
          <w:b/>
          <w:bCs/>
          <w:sz w:val="22"/>
          <w:szCs w:val="22"/>
          <w:lang w:val="en-GB"/>
        </w:rPr>
        <w:t>. Items to be discussed at the next meeting</w:t>
      </w:r>
      <w:r w:rsidR="003150CC">
        <w:rPr>
          <w:b/>
          <w:bCs/>
          <w:sz w:val="22"/>
          <w:szCs w:val="22"/>
          <w:lang w:val="en-GB"/>
        </w:rPr>
        <w:t>:</w:t>
      </w:r>
      <w:r w:rsidR="00B44AAE">
        <w:rPr>
          <w:b/>
          <w:bCs/>
          <w:sz w:val="22"/>
          <w:szCs w:val="22"/>
          <w:lang w:val="en-GB"/>
        </w:rPr>
        <w:t xml:space="preserve"> </w:t>
      </w:r>
    </w:p>
    <w:p w14:paraId="2A0F5939" w14:textId="272AA025" w:rsidR="003150CC" w:rsidRDefault="00594C5B" w:rsidP="0066590B">
      <w:pPr>
        <w:pStyle w:val="DefaultText"/>
        <w:tabs>
          <w:tab w:val="left" w:pos="6521"/>
        </w:tabs>
        <w:ind w:left="284" w:right="572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Flag on notice board, </w:t>
      </w:r>
      <w:r w:rsidR="002B4D76">
        <w:rPr>
          <w:bCs/>
          <w:sz w:val="22"/>
          <w:szCs w:val="22"/>
          <w:lang w:val="en-GB"/>
        </w:rPr>
        <w:t>Website costs, Church gates and PCC intentions to prevent theft.</w:t>
      </w:r>
    </w:p>
    <w:p w14:paraId="5268D32E" w14:textId="77777777" w:rsidR="003150CC" w:rsidRDefault="003150CC" w:rsidP="0066590B">
      <w:pPr>
        <w:pStyle w:val="DefaultText"/>
        <w:tabs>
          <w:tab w:val="left" w:pos="6521"/>
        </w:tabs>
        <w:ind w:left="284" w:right="572"/>
        <w:jc w:val="both"/>
        <w:rPr>
          <w:bCs/>
          <w:sz w:val="22"/>
          <w:szCs w:val="22"/>
          <w:lang w:val="en-GB"/>
        </w:rPr>
      </w:pPr>
    </w:p>
    <w:p w14:paraId="1A7A6B19" w14:textId="2CA8ED7E" w:rsidR="003150CC" w:rsidRPr="003150CC" w:rsidRDefault="00786B9C" w:rsidP="0066590B">
      <w:pPr>
        <w:pStyle w:val="DefaultText"/>
        <w:tabs>
          <w:tab w:val="left" w:pos="6521"/>
        </w:tabs>
        <w:ind w:left="284" w:right="572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2018-</w:t>
      </w:r>
      <w:r w:rsidR="009878B2">
        <w:rPr>
          <w:b/>
          <w:bCs/>
          <w:sz w:val="22"/>
          <w:szCs w:val="22"/>
          <w:lang w:val="en-GB"/>
        </w:rPr>
        <w:t>0</w:t>
      </w:r>
      <w:r w:rsidR="002B4D76">
        <w:rPr>
          <w:b/>
          <w:bCs/>
          <w:sz w:val="22"/>
          <w:szCs w:val="22"/>
          <w:lang w:val="en-GB"/>
        </w:rPr>
        <w:t>36</w:t>
      </w:r>
      <w:r w:rsidR="00FC732A">
        <w:rPr>
          <w:b/>
          <w:bCs/>
          <w:sz w:val="22"/>
          <w:szCs w:val="22"/>
          <w:lang w:val="en-GB"/>
        </w:rPr>
        <w:t>.</w:t>
      </w:r>
      <w:r w:rsidR="003150CC" w:rsidRPr="003150CC">
        <w:rPr>
          <w:b/>
          <w:bCs/>
          <w:sz w:val="22"/>
          <w:szCs w:val="22"/>
          <w:lang w:val="en-GB"/>
        </w:rPr>
        <w:t xml:space="preserve"> Date of next meeting</w:t>
      </w:r>
      <w:r w:rsidR="003150CC">
        <w:rPr>
          <w:b/>
          <w:bCs/>
          <w:sz w:val="22"/>
          <w:szCs w:val="22"/>
          <w:lang w:val="en-GB"/>
        </w:rPr>
        <w:t>:</w:t>
      </w:r>
    </w:p>
    <w:p w14:paraId="656B5A53" w14:textId="77777777" w:rsidR="007404A1" w:rsidRPr="007404A1" w:rsidRDefault="007404A1" w:rsidP="007404A1">
      <w:pPr>
        <w:pStyle w:val="DefaultText"/>
        <w:tabs>
          <w:tab w:val="left" w:pos="6521"/>
        </w:tabs>
        <w:ind w:left="284" w:right="572"/>
        <w:jc w:val="both"/>
        <w:rPr>
          <w:bCs/>
          <w:sz w:val="22"/>
          <w:szCs w:val="22"/>
          <w:lang w:val="en-GB"/>
        </w:rPr>
      </w:pPr>
    </w:p>
    <w:p w14:paraId="6274FD7D" w14:textId="4BBB8FBA" w:rsidR="002073CD" w:rsidRPr="0087094A" w:rsidRDefault="00786B9C" w:rsidP="007714AA">
      <w:pPr>
        <w:pStyle w:val="DefaultText"/>
        <w:tabs>
          <w:tab w:val="left" w:pos="6521"/>
        </w:tabs>
        <w:ind w:left="284" w:right="572"/>
        <w:jc w:val="both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C</w:t>
      </w:r>
      <w:r w:rsidR="003E61C8" w:rsidRPr="0087094A">
        <w:rPr>
          <w:bCs/>
          <w:sz w:val="22"/>
          <w:szCs w:val="22"/>
          <w:lang w:val="en-GB"/>
        </w:rPr>
        <w:t xml:space="preserve">onfirmed as </w:t>
      </w:r>
      <w:r w:rsidR="003C430B">
        <w:rPr>
          <w:sz w:val="22"/>
          <w:szCs w:val="22"/>
          <w:lang w:val="en-GB"/>
        </w:rPr>
        <w:t xml:space="preserve">Thursday </w:t>
      </w:r>
      <w:r w:rsidR="002B4D76">
        <w:rPr>
          <w:sz w:val="22"/>
          <w:szCs w:val="22"/>
          <w:lang w:val="en-GB"/>
        </w:rPr>
        <w:t>5</w:t>
      </w:r>
      <w:r w:rsidR="002B4D76" w:rsidRPr="002B4D76">
        <w:rPr>
          <w:sz w:val="22"/>
          <w:szCs w:val="22"/>
          <w:vertAlign w:val="superscript"/>
          <w:lang w:val="en-GB"/>
        </w:rPr>
        <w:t>th</w:t>
      </w:r>
      <w:r w:rsidR="002B4D76">
        <w:rPr>
          <w:sz w:val="22"/>
          <w:szCs w:val="22"/>
          <w:lang w:val="en-GB"/>
        </w:rPr>
        <w:t xml:space="preserve"> July</w:t>
      </w:r>
      <w:r w:rsidR="00307C97">
        <w:rPr>
          <w:sz w:val="22"/>
          <w:szCs w:val="22"/>
          <w:lang w:val="en-GB"/>
        </w:rPr>
        <w:t xml:space="preserve"> 2018</w:t>
      </w:r>
      <w:r w:rsidR="00B006B3" w:rsidRPr="0087094A">
        <w:rPr>
          <w:sz w:val="22"/>
          <w:szCs w:val="22"/>
          <w:lang w:val="en-GB"/>
        </w:rPr>
        <w:t>.</w:t>
      </w:r>
    </w:p>
    <w:p w14:paraId="3D2D8E5C" w14:textId="77777777" w:rsidR="00B006B3" w:rsidRPr="0087094A" w:rsidRDefault="00B006B3" w:rsidP="007714AA">
      <w:pPr>
        <w:pStyle w:val="DefaultText"/>
        <w:tabs>
          <w:tab w:val="left" w:pos="6521"/>
        </w:tabs>
        <w:ind w:left="284" w:right="572"/>
        <w:jc w:val="both"/>
        <w:rPr>
          <w:b/>
          <w:color w:val="FF0000"/>
          <w:sz w:val="22"/>
          <w:szCs w:val="22"/>
          <w:lang w:val="en-GB"/>
        </w:rPr>
      </w:pPr>
    </w:p>
    <w:p w14:paraId="17BB331F" w14:textId="250020A3" w:rsidR="002073CD" w:rsidRPr="0087094A" w:rsidRDefault="00B006B3" w:rsidP="007714AA">
      <w:pPr>
        <w:pStyle w:val="DefaultText"/>
        <w:tabs>
          <w:tab w:val="left" w:pos="6521"/>
        </w:tabs>
        <w:ind w:left="284" w:right="572"/>
        <w:jc w:val="both"/>
        <w:rPr>
          <w:sz w:val="22"/>
          <w:szCs w:val="22"/>
        </w:rPr>
      </w:pPr>
      <w:r w:rsidRPr="0087094A">
        <w:rPr>
          <w:sz w:val="22"/>
          <w:szCs w:val="22"/>
        </w:rPr>
        <w:lastRenderedPageBreak/>
        <w:t xml:space="preserve">The meeting finished at </w:t>
      </w:r>
      <w:r w:rsidR="00594C5B">
        <w:rPr>
          <w:sz w:val="22"/>
          <w:szCs w:val="22"/>
        </w:rPr>
        <w:t>20.</w:t>
      </w:r>
      <w:r w:rsidR="002B4D76">
        <w:rPr>
          <w:sz w:val="22"/>
          <w:szCs w:val="22"/>
        </w:rPr>
        <w:t>5</w:t>
      </w:r>
      <w:r w:rsidR="00786B9C">
        <w:rPr>
          <w:sz w:val="22"/>
          <w:szCs w:val="22"/>
        </w:rPr>
        <w:t>7</w:t>
      </w:r>
      <w:r w:rsidR="003E61C8" w:rsidRPr="0087094A">
        <w:rPr>
          <w:sz w:val="22"/>
          <w:szCs w:val="22"/>
        </w:rPr>
        <w:t>pm</w:t>
      </w:r>
    </w:p>
    <w:p w14:paraId="03A4DB9F" w14:textId="77777777" w:rsidR="002073CD" w:rsidRPr="0087094A" w:rsidRDefault="002073CD" w:rsidP="007714AA">
      <w:pPr>
        <w:pStyle w:val="DefaultText"/>
        <w:ind w:left="284" w:right="850"/>
        <w:jc w:val="both"/>
        <w:rPr>
          <w:sz w:val="22"/>
          <w:szCs w:val="22"/>
        </w:rPr>
      </w:pPr>
    </w:p>
    <w:p w14:paraId="668A0E71" w14:textId="77777777" w:rsidR="007714AA" w:rsidRDefault="002073CD" w:rsidP="007714AA">
      <w:pPr>
        <w:pStyle w:val="DefaultText"/>
        <w:ind w:left="284" w:right="850"/>
        <w:jc w:val="both"/>
        <w:rPr>
          <w:sz w:val="22"/>
          <w:szCs w:val="22"/>
        </w:rPr>
      </w:pPr>
      <w:r w:rsidRPr="0087094A">
        <w:rPr>
          <w:sz w:val="22"/>
          <w:szCs w:val="22"/>
        </w:rPr>
        <w:t xml:space="preserve">Signed……………………………….   </w:t>
      </w:r>
      <w:r w:rsidR="00B006B3" w:rsidRPr="0087094A">
        <w:rPr>
          <w:sz w:val="22"/>
          <w:szCs w:val="22"/>
        </w:rPr>
        <w:tab/>
      </w:r>
    </w:p>
    <w:p w14:paraId="59590148" w14:textId="77777777" w:rsidR="007714AA" w:rsidRDefault="007714AA" w:rsidP="007714AA">
      <w:pPr>
        <w:pStyle w:val="DefaultText"/>
        <w:ind w:left="284" w:right="850"/>
        <w:jc w:val="both"/>
        <w:rPr>
          <w:sz w:val="22"/>
          <w:szCs w:val="22"/>
        </w:rPr>
      </w:pPr>
    </w:p>
    <w:p w14:paraId="46930724" w14:textId="77777777" w:rsidR="002073CD" w:rsidRPr="0087094A" w:rsidRDefault="002073CD" w:rsidP="007714AA">
      <w:pPr>
        <w:pStyle w:val="DefaultText"/>
        <w:ind w:left="284" w:right="850"/>
        <w:jc w:val="both"/>
        <w:rPr>
          <w:sz w:val="22"/>
          <w:szCs w:val="22"/>
        </w:rPr>
      </w:pPr>
      <w:r w:rsidRPr="0087094A">
        <w:rPr>
          <w:sz w:val="22"/>
          <w:szCs w:val="22"/>
        </w:rPr>
        <w:t>Dated……………………………….</w:t>
      </w:r>
    </w:p>
    <w:p w14:paraId="1185BDB5" w14:textId="77777777" w:rsidR="007714AA" w:rsidRDefault="000C2394" w:rsidP="007714AA">
      <w:pPr>
        <w:pStyle w:val="DefaultText"/>
        <w:ind w:left="284" w:right="85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2073CD" w:rsidRPr="0087094A">
        <w:rPr>
          <w:sz w:val="22"/>
          <w:szCs w:val="22"/>
        </w:rPr>
        <w:t xml:space="preserve"> </w:t>
      </w:r>
      <w:r w:rsidR="00B006B3" w:rsidRPr="0087094A">
        <w:rPr>
          <w:sz w:val="22"/>
          <w:szCs w:val="22"/>
        </w:rPr>
        <w:tab/>
      </w:r>
      <w:r w:rsidR="00B006B3" w:rsidRPr="0087094A">
        <w:rPr>
          <w:sz w:val="22"/>
          <w:szCs w:val="22"/>
        </w:rPr>
        <w:tab/>
      </w:r>
      <w:r w:rsidR="00B006B3" w:rsidRPr="0087094A">
        <w:rPr>
          <w:sz w:val="22"/>
          <w:szCs w:val="22"/>
        </w:rPr>
        <w:tab/>
      </w:r>
    </w:p>
    <w:p w14:paraId="52CB831F" w14:textId="06430F31" w:rsidR="00F2536B" w:rsidRPr="000C2394" w:rsidRDefault="00C634C4" w:rsidP="000C2394">
      <w:pPr>
        <w:pStyle w:val="DefaultText"/>
        <w:ind w:left="284" w:right="850"/>
        <w:jc w:val="both"/>
        <w:rPr>
          <w:sz w:val="22"/>
          <w:szCs w:val="22"/>
        </w:rPr>
      </w:pPr>
      <w:r>
        <w:rPr>
          <w:sz w:val="22"/>
          <w:szCs w:val="22"/>
        </w:rPr>
        <w:t>P Leech</w:t>
      </w:r>
      <w:r w:rsidR="000C2394">
        <w:rPr>
          <w:sz w:val="22"/>
          <w:szCs w:val="22"/>
        </w:rPr>
        <w:t xml:space="preserve">   </w:t>
      </w:r>
      <w:r w:rsidR="002073CD" w:rsidRPr="0087094A">
        <w:rPr>
          <w:sz w:val="22"/>
          <w:szCs w:val="22"/>
        </w:rPr>
        <w:t>Chairman</w:t>
      </w:r>
    </w:p>
    <w:sectPr w:rsidR="00F2536B" w:rsidRPr="000C2394" w:rsidSect="00FE2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E3663" w14:textId="77777777" w:rsidR="003847B7" w:rsidRDefault="003847B7" w:rsidP="005A401D">
      <w:r>
        <w:separator/>
      </w:r>
    </w:p>
  </w:endnote>
  <w:endnote w:type="continuationSeparator" w:id="0">
    <w:p w14:paraId="6DDF6C3D" w14:textId="77777777" w:rsidR="003847B7" w:rsidRDefault="003847B7" w:rsidP="005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C0F8" w14:textId="77777777" w:rsidR="005A401D" w:rsidRDefault="005A4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F2F5" w14:textId="77777777" w:rsidR="005A401D" w:rsidRDefault="005A4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678D" w14:textId="77777777" w:rsidR="005A401D" w:rsidRDefault="005A4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BBE67" w14:textId="77777777" w:rsidR="003847B7" w:rsidRDefault="003847B7" w:rsidP="005A401D">
      <w:r>
        <w:separator/>
      </w:r>
    </w:p>
  </w:footnote>
  <w:footnote w:type="continuationSeparator" w:id="0">
    <w:p w14:paraId="7C29F7DA" w14:textId="77777777" w:rsidR="003847B7" w:rsidRDefault="003847B7" w:rsidP="005A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814B" w14:textId="77777777" w:rsidR="005A401D" w:rsidRDefault="005A4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1C1C" w14:textId="77777777" w:rsidR="005A401D" w:rsidRDefault="005A4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3FDE" w14:textId="77777777" w:rsidR="005A401D" w:rsidRDefault="005A4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797"/>
    <w:multiLevelType w:val="hybridMultilevel"/>
    <w:tmpl w:val="5F2A3C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F55B89"/>
    <w:multiLevelType w:val="hybridMultilevel"/>
    <w:tmpl w:val="C62C3058"/>
    <w:lvl w:ilvl="0" w:tplc="6DD62E66">
      <w:start w:val="1"/>
      <w:numFmt w:val="bullet"/>
      <w:lvlText w:val="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48"/>
        </w:tabs>
        <w:ind w:left="2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68"/>
        </w:tabs>
        <w:ind w:left="3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88"/>
        </w:tabs>
        <w:ind w:left="3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08"/>
        </w:tabs>
        <w:ind w:left="4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28"/>
        </w:tabs>
        <w:ind w:left="5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48"/>
        </w:tabs>
        <w:ind w:left="6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68"/>
        </w:tabs>
        <w:ind w:left="6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88"/>
        </w:tabs>
        <w:ind w:left="7588" w:hanging="360"/>
      </w:pPr>
      <w:rPr>
        <w:rFonts w:ascii="Wingdings" w:hAnsi="Wingdings" w:hint="default"/>
      </w:rPr>
    </w:lvl>
  </w:abstractNum>
  <w:abstractNum w:abstractNumId="2" w15:restartNumberingAfterBreak="0">
    <w:nsid w:val="0C65353F"/>
    <w:multiLevelType w:val="hybridMultilevel"/>
    <w:tmpl w:val="1A861136"/>
    <w:lvl w:ilvl="0" w:tplc="B6F8CF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7E6884"/>
    <w:multiLevelType w:val="hybridMultilevel"/>
    <w:tmpl w:val="03564ACC"/>
    <w:lvl w:ilvl="0" w:tplc="FA38D5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136471"/>
    <w:multiLevelType w:val="hybridMultilevel"/>
    <w:tmpl w:val="071401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66"/>
    <w:rsid w:val="000051F6"/>
    <w:rsid w:val="0001480B"/>
    <w:rsid w:val="00016F1A"/>
    <w:rsid w:val="00035D5F"/>
    <w:rsid w:val="000413A8"/>
    <w:rsid w:val="00043C87"/>
    <w:rsid w:val="00050936"/>
    <w:rsid w:val="00051298"/>
    <w:rsid w:val="000653A6"/>
    <w:rsid w:val="00067666"/>
    <w:rsid w:val="00073227"/>
    <w:rsid w:val="000A4D9A"/>
    <w:rsid w:val="000A72FA"/>
    <w:rsid w:val="000B4D99"/>
    <w:rsid w:val="000C2394"/>
    <w:rsid w:val="00121129"/>
    <w:rsid w:val="00121A85"/>
    <w:rsid w:val="0012499E"/>
    <w:rsid w:val="001266FD"/>
    <w:rsid w:val="00127C0C"/>
    <w:rsid w:val="001653AA"/>
    <w:rsid w:val="00180B84"/>
    <w:rsid w:val="001B5E7B"/>
    <w:rsid w:val="001C33AC"/>
    <w:rsid w:val="001F1447"/>
    <w:rsid w:val="001F580A"/>
    <w:rsid w:val="002073CD"/>
    <w:rsid w:val="00246805"/>
    <w:rsid w:val="00260C12"/>
    <w:rsid w:val="00266571"/>
    <w:rsid w:val="00275CD1"/>
    <w:rsid w:val="002837B5"/>
    <w:rsid w:val="002B4D76"/>
    <w:rsid w:val="002C184F"/>
    <w:rsid w:val="002D0868"/>
    <w:rsid w:val="002D39A1"/>
    <w:rsid w:val="002D3A96"/>
    <w:rsid w:val="002F0195"/>
    <w:rsid w:val="00307C97"/>
    <w:rsid w:val="003150CC"/>
    <w:rsid w:val="00327F2F"/>
    <w:rsid w:val="003302E6"/>
    <w:rsid w:val="003329F9"/>
    <w:rsid w:val="0033554D"/>
    <w:rsid w:val="003631A2"/>
    <w:rsid w:val="003739C9"/>
    <w:rsid w:val="003847B7"/>
    <w:rsid w:val="003915ED"/>
    <w:rsid w:val="003B653C"/>
    <w:rsid w:val="003C430B"/>
    <w:rsid w:val="003E61C8"/>
    <w:rsid w:val="004250D8"/>
    <w:rsid w:val="00437E8B"/>
    <w:rsid w:val="004A21DD"/>
    <w:rsid w:val="004A37CF"/>
    <w:rsid w:val="004D73A1"/>
    <w:rsid w:val="004F1967"/>
    <w:rsid w:val="00501DD8"/>
    <w:rsid w:val="00541FFC"/>
    <w:rsid w:val="0055170B"/>
    <w:rsid w:val="0055341B"/>
    <w:rsid w:val="00580B2D"/>
    <w:rsid w:val="00594C5B"/>
    <w:rsid w:val="005A401D"/>
    <w:rsid w:val="005A7B84"/>
    <w:rsid w:val="005B6DC7"/>
    <w:rsid w:val="005E4E4B"/>
    <w:rsid w:val="00602FD9"/>
    <w:rsid w:val="006131D1"/>
    <w:rsid w:val="006327FD"/>
    <w:rsid w:val="006422D9"/>
    <w:rsid w:val="006511AF"/>
    <w:rsid w:val="0066590B"/>
    <w:rsid w:val="0069379C"/>
    <w:rsid w:val="006C3595"/>
    <w:rsid w:val="006D2DBF"/>
    <w:rsid w:val="006E72A0"/>
    <w:rsid w:val="007122BE"/>
    <w:rsid w:val="00726516"/>
    <w:rsid w:val="00730DE6"/>
    <w:rsid w:val="007404A1"/>
    <w:rsid w:val="00764095"/>
    <w:rsid w:val="007714AA"/>
    <w:rsid w:val="00772102"/>
    <w:rsid w:val="00780130"/>
    <w:rsid w:val="00786B9C"/>
    <w:rsid w:val="007A1257"/>
    <w:rsid w:val="007D41FC"/>
    <w:rsid w:val="007F47AD"/>
    <w:rsid w:val="00820927"/>
    <w:rsid w:val="008256E7"/>
    <w:rsid w:val="0087094A"/>
    <w:rsid w:val="00875901"/>
    <w:rsid w:val="008761BD"/>
    <w:rsid w:val="00892E3E"/>
    <w:rsid w:val="008F08AA"/>
    <w:rsid w:val="009158AA"/>
    <w:rsid w:val="0093615C"/>
    <w:rsid w:val="00957A69"/>
    <w:rsid w:val="00961984"/>
    <w:rsid w:val="00961ED4"/>
    <w:rsid w:val="00965A0D"/>
    <w:rsid w:val="00973B7E"/>
    <w:rsid w:val="009813C8"/>
    <w:rsid w:val="009878B2"/>
    <w:rsid w:val="009A6920"/>
    <w:rsid w:val="009B6EB2"/>
    <w:rsid w:val="009C4DB3"/>
    <w:rsid w:val="009C6178"/>
    <w:rsid w:val="009C7571"/>
    <w:rsid w:val="009F665F"/>
    <w:rsid w:val="00A2065E"/>
    <w:rsid w:val="00A30A12"/>
    <w:rsid w:val="00A34BB8"/>
    <w:rsid w:val="00A706B3"/>
    <w:rsid w:val="00A76560"/>
    <w:rsid w:val="00A81F0D"/>
    <w:rsid w:val="00A9747A"/>
    <w:rsid w:val="00AA2103"/>
    <w:rsid w:val="00AA422C"/>
    <w:rsid w:val="00AB5BF6"/>
    <w:rsid w:val="00AC081C"/>
    <w:rsid w:val="00AC4B03"/>
    <w:rsid w:val="00AC58C4"/>
    <w:rsid w:val="00AC63BB"/>
    <w:rsid w:val="00B006B3"/>
    <w:rsid w:val="00B25466"/>
    <w:rsid w:val="00B44AAE"/>
    <w:rsid w:val="00B80D30"/>
    <w:rsid w:val="00B84E4F"/>
    <w:rsid w:val="00B95674"/>
    <w:rsid w:val="00BC13BE"/>
    <w:rsid w:val="00BC1DF4"/>
    <w:rsid w:val="00BD44C2"/>
    <w:rsid w:val="00BE228C"/>
    <w:rsid w:val="00BF6E2A"/>
    <w:rsid w:val="00C379C3"/>
    <w:rsid w:val="00C42729"/>
    <w:rsid w:val="00C534C2"/>
    <w:rsid w:val="00C53DB5"/>
    <w:rsid w:val="00C57544"/>
    <w:rsid w:val="00C634C4"/>
    <w:rsid w:val="00C73496"/>
    <w:rsid w:val="00C8493D"/>
    <w:rsid w:val="00C87A01"/>
    <w:rsid w:val="00C939EE"/>
    <w:rsid w:val="00CB5079"/>
    <w:rsid w:val="00CD09F0"/>
    <w:rsid w:val="00CD66CF"/>
    <w:rsid w:val="00CE756E"/>
    <w:rsid w:val="00D03122"/>
    <w:rsid w:val="00D429C4"/>
    <w:rsid w:val="00DA4286"/>
    <w:rsid w:val="00DA78D1"/>
    <w:rsid w:val="00DB0254"/>
    <w:rsid w:val="00DD43F2"/>
    <w:rsid w:val="00DD6763"/>
    <w:rsid w:val="00DD7E84"/>
    <w:rsid w:val="00DF45B1"/>
    <w:rsid w:val="00DF5958"/>
    <w:rsid w:val="00E0467D"/>
    <w:rsid w:val="00E17744"/>
    <w:rsid w:val="00E37145"/>
    <w:rsid w:val="00E42778"/>
    <w:rsid w:val="00E4667A"/>
    <w:rsid w:val="00E502A5"/>
    <w:rsid w:val="00E710A5"/>
    <w:rsid w:val="00E75759"/>
    <w:rsid w:val="00E8445A"/>
    <w:rsid w:val="00EC2CD4"/>
    <w:rsid w:val="00EC3B33"/>
    <w:rsid w:val="00ED3EB2"/>
    <w:rsid w:val="00EF4E81"/>
    <w:rsid w:val="00F039B0"/>
    <w:rsid w:val="00F054D3"/>
    <w:rsid w:val="00F122A8"/>
    <w:rsid w:val="00F21544"/>
    <w:rsid w:val="00F2536B"/>
    <w:rsid w:val="00F317BD"/>
    <w:rsid w:val="00F9270B"/>
    <w:rsid w:val="00FA6DF8"/>
    <w:rsid w:val="00FC4F30"/>
    <w:rsid w:val="00FC732A"/>
    <w:rsid w:val="00FD3547"/>
    <w:rsid w:val="00FE0A1B"/>
    <w:rsid w:val="00FE25C5"/>
    <w:rsid w:val="00FF11A0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6AE9C0"/>
  <w15:docId w15:val="{E71088CC-F74D-4321-AFE2-484F6DF1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25466"/>
    <w:pPr>
      <w:autoSpaceDE w:val="0"/>
      <w:autoSpaceDN w:val="0"/>
      <w:adjustRightInd w:val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80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0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1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06B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Willoughby Waterleys Parish Council</cp:lastModifiedBy>
  <cp:revision>3</cp:revision>
  <cp:lastPrinted>2018-05-18T12:03:00Z</cp:lastPrinted>
  <dcterms:created xsi:type="dcterms:W3CDTF">2018-05-18T12:03:00Z</dcterms:created>
  <dcterms:modified xsi:type="dcterms:W3CDTF">2018-05-18T12:11:00Z</dcterms:modified>
</cp:coreProperties>
</file>